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AD1FE1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AD1FE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AD1FE1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AD1FE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</w:t>
      </w:r>
      <w:proofErr w:type="spellEnd"/>
      <w:r>
        <w:rPr>
          <w:b/>
          <w:bCs/>
        </w:rPr>
        <w:t xml:space="preserve"> Senhor</w:t>
      </w:r>
    </w:p>
    <w:p w:rsidR="002D5C66" w:rsidRDefault="002D5C66" w:rsidP="00B8285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Provedor de Justiça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567A16">
        <w:rPr>
          <w:b/>
          <w:bCs/>
        </w:rPr>
        <w:t>1</w:t>
      </w:r>
      <w:r w:rsidR="00B82858">
        <w:rPr>
          <w:b/>
          <w:bCs/>
        </w:rPr>
        <w:t>9</w:t>
      </w:r>
      <w:r w:rsidR="00FA5E8F">
        <w:rPr>
          <w:b/>
          <w:bCs/>
        </w:rPr>
        <w:t>-0</w:t>
      </w:r>
      <w:r>
        <w:rPr>
          <w:b/>
          <w:bCs/>
        </w:rPr>
        <w:t>6</w:t>
      </w:r>
      <w:r w:rsidR="00FA5E8F">
        <w:rPr>
          <w:b/>
          <w:bCs/>
        </w:rPr>
        <w:t>-2013</w:t>
      </w:r>
    </w:p>
    <w:p w:rsidR="00FA5E8F" w:rsidRPr="00B82858" w:rsidRDefault="00FA5E8F" w:rsidP="00FA5E8F">
      <w:pPr>
        <w:pStyle w:val="NormalWeb"/>
        <w:spacing w:before="0" w:beforeAutospacing="0" w:after="0" w:afterAutospacing="0"/>
      </w:pPr>
      <w:proofErr w:type="spellStart"/>
      <w:r w:rsidRPr="00B82858">
        <w:rPr>
          <w:b/>
          <w:bCs/>
        </w:rPr>
        <w:t>N.Refª</w:t>
      </w:r>
      <w:proofErr w:type="spellEnd"/>
      <w:r w:rsidRPr="00B82858">
        <w:rPr>
          <w:b/>
          <w:bCs/>
        </w:rPr>
        <w:t xml:space="preserve"> n.º 9</w:t>
      </w:r>
      <w:r w:rsidR="00B82858" w:rsidRPr="00B82858">
        <w:rPr>
          <w:b/>
          <w:bCs/>
        </w:rPr>
        <w:t>7</w:t>
      </w:r>
      <w:r w:rsidRPr="00B82858">
        <w:rPr>
          <w:b/>
          <w:bCs/>
        </w:rPr>
        <w:t>/</w:t>
      </w:r>
      <w:proofErr w:type="spellStart"/>
      <w:r w:rsidRPr="00B82858">
        <w:rPr>
          <w:b/>
          <w:bCs/>
        </w:rPr>
        <w:t>apd</w:t>
      </w:r>
      <w:proofErr w:type="spellEnd"/>
      <w:r w:rsidRPr="00B82858">
        <w:rPr>
          <w:b/>
          <w:bCs/>
        </w:rPr>
        <w:t>/13</w:t>
      </w:r>
    </w:p>
    <w:p w:rsidR="00D50E1E" w:rsidRPr="00B82858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B82858">
        <w:t xml:space="preserve">Pedido de aclaração </w:t>
      </w:r>
      <w:proofErr w:type="spellStart"/>
      <w:r w:rsidR="00B82858">
        <w:t>Proc</w:t>
      </w:r>
      <w:proofErr w:type="spellEnd"/>
      <w:r w:rsidR="00B82858">
        <w:t xml:space="preserve"> Q-1938/13 (RAM)</w:t>
      </w:r>
    </w:p>
    <w:p w:rsidR="00A76933" w:rsidRDefault="00A76933" w:rsidP="009661E2">
      <w:pPr>
        <w:pStyle w:val="NormalWeb"/>
        <w:spacing w:before="0" w:beforeAutospacing="0" w:after="0" w:afterAutospacing="0"/>
        <w:jc w:val="both"/>
        <w:rPr>
          <w:rStyle w:val="gi"/>
        </w:rPr>
      </w:pPr>
    </w:p>
    <w:p w:rsidR="00B82858" w:rsidRDefault="00B82858" w:rsidP="00856949">
      <w:pPr>
        <w:pStyle w:val="NormalWeb"/>
        <w:spacing w:before="0" w:beforeAutospacing="0" w:after="0" w:afterAutospacing="0"/>
        <w:jc w:val="both"/>
      </w:pPr>
      <w:r>
        <w:t>Muito obrigado pela informação enviada sobre o caso em apreço.</w:t>
      </w:r>
    </w:p>
    <w:p w:rsidR="00AB576D" w:rsidRDefault="00AB576D" w:rsidP="00AB576D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As minhas fontes informaram que efectivamente </w:t>
      </w:r>
      <w:r w:rsidRPr="00AB576D">
        <w:rPr>
          <w:bCs/>
        </w:rPr>
        <w:t xml:space="preserve">só começaram a aplicar os 5% recentemente, ou seja depois da queixa. </w:t>
      </w:r>
      <w:r>
        <w:rPr>
          <w:bCs/>
        </w:rPr>
        <w:t>A</w:t>
      </w:r>
      <w:r w:rsidRPr="00AB576D">
        <w:rPr>
          <w:bCs/>
        </w:rPr>
        <w:t xml:space="preserve">s facturas </w:t>
      </w:r>
      <w:r>
        <w:rPr>
          <w:bCs/>
        </w:rPr>
        <w:t xml:space="preserve">anteriores aplicavam </w:t>
      </w:r>
      <w:r w:rsidRPr="00AB576D">
        <w:rPr>
          <w:bCs/>
        </w:rPr>
        <w:t>23% +23%.</w:t>
      </w:r>
      <w:r>
        <w:rPr>
          <w:bCs/>
        </w:rPr>
        <w:t xml:space="preserve"> O</w:t>
      </w:r>
      <w:r w:rsidRPr="00AB576D">
        <w:rPr>
          <w:bCs/>
        </w:rPr>
        <w:t>nde estão</w:t>
      </w:r>
      <w:r>
        <w:rPr>
          <w:bCs/>
        </w:rPr>
        <w:t xml:space="preserve"> tais facturas</w:t>
      </w:r>
      <w:r w:rsidRPr="00AB576D">
        <w:rPr>
          <w:bCs/>
        </w:rPr>
        <w:t>?</w:t>
      </w:r>
      <w:r>
        <w:rPr>
          <w:bCs/>
        </w:rPr>
        <w:t xml:space="preserve"> Desapareceram? Qual é o direito que permite obrigar pessoas que não podem prover rendimentos, por impedimento legal, </w:t>
      </w:r>
      <w:r w:rsidRPr="00AB576D">
        <w:rPr>
          <w:bCs/>
        </w:rPr>
        <w:t>a pagar uma margem de lucro aos estabelecimentos prisionais</w:t>
      </w:r>
      <w:r>
        <w:rPr>
          <w:bCs/>
        </w:rPr>
        <w:t>?</w:t>
      </w:r>
      <w:r w:rsidRPr="00AB576D">
        <w:rPr>
          <w:bCs/>
        </w:rPr>
        <w:t xml:space="preserve"> Ainda para mais para adquirir bens de primeira necessidade  que poderiam ser enviados pelas famílias (como era </w:t>
      </w:r>
      <w:proofErr w:type="gramStart"/>
      <w:r w:rsidRPr="00AB576D">
        <w:rPr>
          <w:bCs/>
        </w:rPr>
        <w:t>anteriormente) e</w:t>
      </w:r>
      <w:proofErr w:type="gramEnd"/>
      <w:r w:rsidRPr="00AB576D">
        <w:rPr>
          <w:bCs/>
        </w:rPr>
        <w:t xml:space="preserve"> que só não o são porque não é permitido</w:t>
      </w:r>
      <w:r>
        <w:rPr>
          <w:bCs/>
        </w:rPr>
        <w:t xml:space="preserve">? </w:t>
      </w:r>
    </w:p>
    <w:p w:rsidR="00AB576D" w:rsidRDefault="00AB576D" w:rsidP="00856949">
      <w:pPr>
        <w:pStyle w:val="NormalWeb"/>
        <w:spacing w:before="0" w:beforeAutospacing="0" w:after="0" w:afterAutospacing="0"/>
        <w:jc w:val="both"/>
      </w:pPr>
      <w:r>
        <w:rPr>
          <w:bCs/>
        </w:rPr>
        <w:t>Porque</w:t>
      </w:r>
      <w:r w:rsidRPr="00AB576D">
        <w:rPr>
          <w:bCs/>
        </w:rPr>
        <w:t xml:space="preserve"> não h</w:t>
      </w:r>
      <w:r>
        <w:rPr>
          <w:bCs/>
        </w:rPr>
        <w:t>á</w:t>
      </w:r>
      <w:r w:rsidRPr="00AB576D">
        <w:rPr>
          <w:bCs/>
        </w:rPr>
        <w:t>  lista</w:t>
      </w:r>
      <w:r>
        <w:rPr>
          <w:bCs/>
        </w:rPr>
        <w:t>s</w:t>
      </w:r>
      <w:r w:rsidRPr="00AB576D">
        <w:rPr>
          <w:bCs/>
        </w:rPr>
        <w:t xml:space="preserve"> de preços</w:t>
      </w:r>
      <w:r>
        <w:rPr>
          <w:bCs/>
        </w:rPr>
        <w:t xml:space="preserve">? E porque </w:t>
      </w:r>
      <w:r w:rsidRPr="00AB576D">
        <w:rPr>
          <w:bCs/>
        </w:rPr>
        <w:t xml:space="preserve">não </w:t>
      </w:r>
      <w:r>
        <w:rPr>
          <w:bCs/>
        </w:rPr>
        <w:t xml:space="preserve">se </w:t>
      </w:r>
      <w:r w:rsidRPr="00AB576D">
        <w:rPr>
          <w:bCs/>
        </w:rPr>
        <w:t>entrega</w:t>
      </w:r>
      <w:r>
        <w:rPr>
          <w:bCs/>
        </w:rPr>
        <w:t>m</w:t>
      </w:r>
      <w:r w:rsidRPr="00AB576D">
        <w:rPr>
          <w:bCs/>
        </w:rPr>
        <w:t xml:space="preserve"> factura</w:t>
      </w:r>
      <w:r>
        <w:rPr>
          <w:bCs/>
        </w:rPr>
        <w:t>s</w:t>
      </w:r>
      <w:r w:rsidRPr="00AB576D">
        <w:rPr>
          <w:bCs/>
        </w:rPr>
        <w:t xml:space="preserve"> ao</w:t>
      </w:r>
      <w:r>
        <w:rPr>
          <w:bCs/>
        </w:rPr>
        <w:t>s</w:t>
      </w:r>
      <w:r w:rsidRPr="00AB576D">
        <w:rPr>
          <w:bCs/>
        </w:rPr>
        <w:t xml:space="preserve"> recluso</w:t>
      </w:r>
      <w:r>
        <w:rPr>
          <w:bCs/>
        </w:rPr>
        <w:t>s</w:t>
      </w:r>
      <w:r w:rsidRPr="00AB576D">
        <w:rPr>
          <w:bCs/>
        </w:rPr>
        <w:t> que comprove</w:t>
      </w:r>
      <w:r>
        <w:rPr>
          <w:bCs/>
        </w:rPr>
        <w:t>m</w:t>
      </w:r>
      <w:r w:rsidRPr="00AB576D">
        <w:rPr>
          <w:bCs/>
        </w:rPr>
        <w:t xml:space="preserve"> que o produto foi realmente adquirido por </w:t>
      </w:r>
      <w:r>
        <w:rPr>
          <w:bCs/>
        </w:rPr>
        <w:t>um valor alegado?</w:t>
      </w:r>
      <w:r w:rsidRPr="00AB576D">
        <w:rPr>
          <w:bCs/>
        </w:rPr>
        <w:t xml:space="preserve"> Ou seja</w:t>
      </w:r>
      <w:r>
        <w:rPr>
          <w:bCs/>
        </w:rPr>
        <w:t>, porque</w:t>
      </w:r>
      <w:r w:rsidRPr="00AB576D">
        <w:rPr>
          <w:bCs/>
        </w:rPr>
        <w:t xml:space="preserve"> podem </w:t>
      </w:r>
      <w:r>
        <w:rPr>
          <w:bCs/>
        </w:rPr>
        <w:t xml:space="preserve">os serviços prisionais </w:t>
      </w:r>
      <w:r w:rsidRPr="00AB576D">
        <w:rPr>
          <w:bCs/>
        </w:rPr>
        <w:t>praticar os preços que quiserem que o recluso nunca saberá a que preço foi o produto adquirido</w:t>
      </w:r>
      <w:r>
        <w:rPr>
          <w:bCs/>
        </w:rPr>
        <w:t>?</w:t>
      </w:r>
      <w:r w:rsidRPr="00AB576D">
        <w:rPr>
          <w:bCs/>
        </w:rPr>
        <w:t xml:space="preserve"> No </w:t>
      </w:r>
      <w:r>
        <w:rPr>
          <w:bCs/>
        </w:rPr>
        <w:t>prática</w:t>
      </w:r>
      <w:r w:rsidRPr="00AB576D">
        <w:rPr>
          <w:bCs/>
        </w:rPr>
        <w:t>  a descida do "</w:t>
      </w:r>
      <w:proofErr w:type="spellStart"/>
      <w:r w:rsidRPr="00AB576D">
        <w:rPr>
          <w:bCs/>
        </w:rPr>
        <w:t>iva</w:t>
      </w:r>
      <w:proofErr w:type="spellEnd"/>
      <w:r w:rsidRPr="00AB576D">
        <w:rPr>
          <w:bCs/>
        </w:rPr>
        <w:t>" para os 5%, não traduz</w:t>
      </w:r>
      <w:r>
        <w:rPr>
          <w:bCs/>
        </w:rPr>
        <w:t>iu</w:t>
      </w:r>
      <w:r w:rsidRPr="00AB576D">
        <w:rPr>
          <w:bCs/>
        </w:rPr>
        <w:t xml:space="preserve"> </w:t>
      </w:r>
      <w:r>
        <w:rPr>
          <w:bCs/>
        </w:rPr>
        <w:t>n</w:t>
      </w:r>
      <w:r w:rsidRPr="00AB576D">
        <w:rPr>
          <w:bCs/>
        </w:rPr>
        <w:t xml:space="preserve">um abaixamento dos preços porque aqueles </w:t>
      </w:r>
      <w:r>
        <w:rPr>
          <w:bCs/>
        </w:rPr>
        <w:t>se mantêm</w:t>
      </w:r>
      <w:r w:rsidRPr="00AB576D">
        <w:rPr>
          <w:bCs/>
        </w:rPr>
        <w:t xml:space="preserve"> iguais.</w:t>
      </w:r>
    </w:p>
    <w:p w:rsidR="00B82858" w:rsidRDefault="00AB576D" w:rsidP="00856949">
      <w:pPr>
        <w:pStyle w:val="NormalWeb"/>
        <w:spacing w:before="0" w:beforeAutospacing="0" w:after="0" w:afterAutospacing="0"/>
        <w:jc w:val="both"/>
      </w:pPr>
      <w:r>
        <w:t xml:space="preserve">Do nosso ponto de vista, este assunto merece ser aprofundado. Assim deixamos mais algumas </w:t>
      </w:r>
      <w:r w:rsidR="00B82858">
        <w:t>questões que nos parecem relevantes para apreciação mais completa do assunto. Assim, agradecemos que nos informem: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Qual o suporte administrativo em que está prevista a cobrança de tal taxa? 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>Quem autorizou a produção de tal suporte? Quem subscreve a ordem de cobrança?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Trata-se de um processo que corre termos na cantina? Ou no serviço financeiro? 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>É um processo da competência de cada estabelecimento prisional? Ou é da competência das autoridades regionais? Ou da competência da direcção-geral?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Há alguma razão evocada para a fixação do valor da taxa? 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>Desde quando esta taxa está a ser cobrada? Até quando está prevista a tramitação da taxa? Há renovações anuais do valor da taxa?</w:t>
      </w:r>
      <w:r>
        <w:rPr>
          <w:rFonts w:ascii="Arial" w:hAnsi="Arial" w:cs="Arial"/>
        </w:rPr>
        <w:t xml:space="preserve"> </w:t>
      </w:r>
    </w:p>
    <w:p w:rsidR="00B82858" w:rsidRPr="00B82858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>Como é feita a contabilização dos proveitos obtidos através da taxa?</w:t>
      </w:r>
    </w:p>
    <w:p w:rsidR="006722C4" w:rsidRDefault="00B82858" w:rsidP="00B8285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Qual é o valor orçamento para este ano dos proveitos obtidos através da taxa?  </w:t>
      </w:r>
    </w:p>
    <w:p w:rsidR="006722C4" w:rsidRDefault="006722C4" w:rsidP="003648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:rsidR="006722C4" w:rsidRDefault="006722C4" w:rsidP="003648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43E0F"/>
    <w:multiLevelType w:val="hybridMultilevel"/>
    <w:tmpl w:val="E758A6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2957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1528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67A16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22C4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56949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76933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576D"/>
    <w:rsid w:val="00AB7381"/>
    <w:rsid w:val="00AB7A40"/>
    <w:rsid w:val="00AC14ED"/>
    <w:rsid w:val="00AC41C7"/>
    <w:rsid w:val="00AD1FE1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2858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7700D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47325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3A0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  <w:style w:type="character" w:styleId="nfase">
    <w:name w:val="Emphasis"/>
    <w:basedOn w:val="Tipodeletrapredefinidodopargrafo"/>
    <w:uiPriority w:val="20"/>
    <w:qFormat/>
    <w:rsid w:val="00567A16"/>
    <w:rPr>
      <w:i/>
      <w:iCs/>
    </w:rPr>
  </w:style>
  <w:style w:type="character" w:customStyle="1" w:styleId="gi">
    <w:name w:val="gi"/>
    <w:basedOn w:val="Tipodeletrapredefinidodopargrafo"/>
    <w:rsid w:val="00A7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2013-06-19T15:05:00Z</dcterms:created>
  <dcterms:modified xsi:type="dcterms:W3CDTF">2013-06-19T21:28:00Z</dcterms:modified>
</cp:coreProperties>
</file>