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736FF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736FF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736FF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736FF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  <w:r w:rsidR="00C01D7F">
        <w:rPr>
          <w:b/>
          <w:bCs/>
        </w:rPr>
        <w:t>Procurador-geral da República;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C320DD" w:rsidRDefault="00C320DD" w:rsidP="00C320DD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Lisboa, </w:t>
      </w:r>
      <w:r w:rsidR="00C01D7F">
        <w:rPr>
          <w:b/>
          <w:bCs/>
        </w:rPr>
        <w:t>30</w:t>
      </w:r>
      <w:r>
        <w:rPr>
          <w:b/>
          <w:bCs/>
        </w:rPr>
        <w:t>-</w:t>
      </w:r>
      <w:r w:rsidR="00A86C0A">
        <w:rPr>
          <w:b/>
          <w:bCs/>
        </w:rPr>
        <w:t>0</w:t>
      </w:r>
      <w:r w:rsidR="00E2209B">
        <w:rPr>
          <w:b/>
          <w:bCs/>
        </w:rPr>
        <w:t>4</w:t>
      </w:r>
      <w:r>
        <w:rPr>
          <w:b/>
          <w:bCs/>
        </w:rPr>
        <w:t>-201</w:t>
      </w:r>
      <w:r w:rsidR="00A86C0A">
        <w:rPr>
          <w:b/>
          <w:bCs/>
        </w:rPr>
        <w:t>3</w:t>
      </w:r>
    </w:p>
    <w:p w:rsidR="00C320DD" w:rsidRPr="0048238E" w:rsidRDefault="00C320DD" w:rsidP="00C320DD">
      <w:pPr>
        <w:rPr>
          <w:b/>
          <w:bCs/>
        </w:rPr>
      </w:pPr>
      <w:proofErr w:type="spellStart"/>
      <w:r w:rsidRPr="0048238E">
        <w:rPr>
          <w:b/>
          <w:bCs/>
        </w:rPr>
        <w:t>N.Refª</w:t>
      </w:r>
      <w:proofErr w:type="spellEnd"/>
      <w:r w:rsidRPr="0048238E">
        <w:rPr>
          <w:b/>
          <w:bCs/>
        </w:rPr>
        <w:t xml:space="preserve"> n.º </w:t>
      </w:r>
      <w:r w:rsidR="00E2209B">
        <w:rPr>
          <w:b/>
          <w:bCs/>
        </w:rPr>
        <w:t>6</w:t>
      </w:r>
      <w:r w:rsidR="00C01D7F">
        <w:rPr>
          <w:b/>
          <w:bCs/>
        </w:rPr>
        <w:t>7</w:t>
      </w:r>
      <w:r w:rsidRPr="0048238E">
        <w:rPr>
          <w:b/>
          <w:bCs/>
        </w:rPr>
        <w:t>/</w:t>
      </w:r>
      <w:proofErr w:type="spellStart"/>
      <w:r w:rsidRPr="0048238E">
        <w:rPr>
          <w:b/>
          <w:bCs/>
        </w:rPr>
        <w:t>apd</w:t>
      </w:r>
      <w:proofErr w:type="spellEnd"/>
      <w:r w:rsidRPr="0048238E">
        <w:rPr>
          <w:b/>
          <w:bCs/>
        </w:rPr>
        <w:t>/1</w:t>
      </w:r>
      <w:r w:rsidR="00A86C0A" w:rsidRPr="0048238E">
        <w:rPr>
          <w:b/>
          <w:bCs/>
        </w:rPr>
        <w:t>3</w:t>
      </w:r>
    </w:p>
    <w:p w:rsidR="001220C8" w:rsidRDefault="001220C8" w:rsidP="001F3C2F">
      <w:pPr>
        <w:jc w:val="both"/>
        <w:rPr>
          <w:bCs/>
        </w:rPr>
      </w:pPr>
    </w:p>
    <w:p w:rsidR="0048238E" w:rsidRDefault="00761EC6" w:rsidP="00316DE2">
      <w:pPr>
        <w:jc w:val="both"/>
        <w:rPr>
          <w:b/>
        </w:rPr>
      </w:pPr>
      <w:r>
        <w:rPr>
          <w:b/>
          <w:bCs/>
        </w:rPr>
        <w:t>Assunto</w:t>
      </w:r>
      <w:r>
        <w:t>:</w:t>
      </w:r>
      <w:r w:rsidR="00234612">
        <w:t xml:space="preserve"> </w:t>
      </w:r>
      <w:r w:rsidR="00C01D7F">
        <w:t xml:space="preserve">Urgente: </w:t>
      </w:r>
      <w:r w:rsidR="00C01D7F" w:rsidRPr="00C01D7F">
        <w:rPr>
          <w:b/>
        </w:rPr>
        <w:t>Terminar com o impedimento</w:t>
      </w:r>
      <w:r w:rsidR="00C01D7F">
        <w:rPr>
          <w:b/>
        </w:rPr>
        <w:t xml:space="preserve"> de entrada de advogados</w:t>
      </w:r>
    </w:p>
    <w:p w:rsidR="00F82DEC" w:rsidRDefault="00F82DEC" w:rsidP="00F82DEC">
      <w:pPr>
        <w:jc w:val="both"/>
      </w:pPr>
    </w:p>
    <w:p w:rsidR="00D05022" w:rsidRDefault="00C01D7F" w:rsidP="00D05022">
      <w:r>
        <w:t>A greve de guardas prisionais está a ser pretexto para uma acção aparentemente concertada dos serviços prisionais para impedir o acesso de advogados aos seus constituintes presos, mesmo em casos de extrema gravidade – como o é um dos casos por nós oficiados recentemente.</w:t>
      </w:r>
    </w:p>
    <w:p w:rsidR="00C01D7F" w:rsidRDefault="00C01D7F" w:rsidP="00D05022">
      <w:r>
        <w:t>A greve dos guardas não pode ser razão para o isolamento dos presos, por razões legais e de segurança.</w:t>
      </w:r>
    </w:p>
    <w:p w:rsidR="00C01D7F" w:rsidRDefault="00C01D7F" w:rsidP="00D05022">
      <w:r>
        <w:t>Na mesma ocasião em que o relatório do Conselho da Europa sobre a prevenção da tortura em Portugal denuncia a recusa, digamos assim, das autoridades portuguesas em atenderem às queixas das vítimas dos abusos policiais, uma prática como a acima referenciada e a tolerância (ou cumplicidade?) do governo e das autoridades inspectivas pode ser entendida como resistência às recomendações do CPT.</w:t>
      </w:r>
    </w:p>
    <w:p w:rsidR="00C01D7F" w:rsidRDefault="00046311" w:rsidP="0048238E">
      <w:r>
        <w:t xml:space="preserve">A ACED </w:t>
      </w:r>
      <w:r w:rsidR="00C01D7F">
        <w:t>reclama</w:t>
      </w:r>
      <w:r>
        <w:t xml:space="preserve">, a quem de direito, </w:t>
      </w:r>
      <w:r w:rsidR="00C01D7F">
        <w:t xml:space="preserve">uma imediata correcção da situação e as </w:t>
      </w:r>
      <w:r w:rsidR="00D05022">
        <w:t>averiguaç</w:t>
      </w:r>
      <w:r w:rsidR="00C01D7F">
        <w:t xml:space="preserve">ões que se entendam pertinentes para explicar </w:t>
      </w:r>
      <w:r w:rsidR="00D05022">
        <w:t>o comportamento dos responsáveis por esta situação</w:t>
      </w:r>
      <w:r w:rsidR="00C01D7F">
        <w:t xml:space="preserve">. </w:t>
      </w:r>
    </w:p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79" w:rsidRDefault="00755879">
      <w:r>
        <w:separator/>
      </w:r>
    </w:p>
  </w:endnote>
  <w:endnote w:type="continuationSeparator" w:id="0">
    <w:p w:rsidR="00755879" w:rsidRDefault="00755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79" w:rsidRDefault="0075587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55879" w:rsidRDefault="0075587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55879" w:rsidRDefault="0075587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79" w:rsidRDefault="00755879">
      <w:r>
        <w:separator/>
      </w:r>
    </w:p>
  </w:footnote>
  <w:footnote w:type="continuationSeparator" w:id="0">
    <w:p w:rsidR="00755879" w:rsidRDefault="00755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5ED3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2013-04-30T15:09:00Z</dcterms:created>
  <dcterms:modified xsi:type="dcterms:W3CDTF">2013-04-30T15:09:00Z</dcterms:modified>
</cp:coreProperties>
</file>