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F8" w:rsidRDefault="002C65F8" w:rsidP="002C65F8">
      <w:pPr>
        <w:rPr>
          <w:rFonts w:asciiTheme="minorHAnsi" w:hAnsiTheme="minorHAnsi" w:cstheme="minorBidi"/>
          <w:color w:val="1F497D"/>
          <w:lang w:eastAsia="en-US"/>
        </w:rPr>
      </w:pPr>
    </w:p>
    <w:p w:rsidR="002C65F8" w:rsidRDefault="002C65F8" w:rsidP="002C65F8">
      <w:pPr>
        <w:rPr>
          <w:rFonts w:asciiTheme="minorHAnsi" w:hAnsiTheme="minorHAnsi" w:cstheme="minorBidi"/>
          <w:color w:val="1F497D"/>
          <w:lang w:eastAsia="en-US"/>
        </w:rPr>
      </w:pPr>
    </w:p>
    <w:p w:rsidR="002C65F8" w:rsidRPr="002C65F8" w:rsidRDefault="002C65F8" w:rsidP="002C65F8">
      <w:pPr>
        <w:rPr>
          <w:rFonts w:eastAsia="Times New Roman"/>
        </w:rPr>
      </w:pPr>
      <w:r w:rsidRPr="002C65F8">
        <w:rPr>
          <w:rFonts w:eastAsia="Times New Roman"/>
          <w:b/>
          <w:bCs/>
        </w:rPr>
        <w:t>From:</w:t>
      </w:r>
      <w:r w:rsidRPr="002C65F8">
        <w:rPr>
          <w:rFonts w:eastAsia="Times New Roman"/>
        </w:rPr>
        <w:t xml:space="preserve"> Secretariado da Reitora ISCTE-IUL </w:t>
      </w:r>
      <w:r w:rsidRPr="002C65F8">
        <w:rPr>
          <w:rFonts w:eastAsia="Times New Roman"/>
        </w:rPr>
        <w:br/>
      </w:r>
      <w:r w:rsidRPr="002C65F8">
        <w:rPr>
          <w:rFonts w:eastAsia="Times New Roman"/>
          <w:b/>
          <w:bCs/>
        </w:rPr>
        <w:t>Sent:</w:t>
      </w:r>
      <w:r w:rsidRPr="002C65F8">
        <w:rPr>
          <w:rFonts w:eastAsia="Times New Roman"/>
        </w:rPr>
        <w:t xml:space="preserve"> 17 de janeiro de 2020 10:09</w:t>
      </w:r>
      <w:r w:rsidRPr="002C65F8">
        <w:rPr>
          <w:rFonts w:eastAsia="Times New Roman"/>
        </w:rPr>
        <w:br/>
      </w:r>
      <w:r w:rsidRPr="002C65F8">
        <w:rPr>
          <w:rFonts w:eastAsia="Times New Roman"/>
          <w:b/>
          <w:bCs/>
        </w:rPr>
        <w:t>To:</w:t>
      </w:r>
      <w:r w:rsidRPr="002C65F8">
        <w:rPr>
          <w:rFonts w:eastAsia="Times New Roman"/>
        </w:rPr>
        <w:t xml:space="preserve"> António Pedro Dores &lt;antonio.dores@iscte-iul.pt&gt;</w:t>
      </w:r>
      <w:r w:rsidRPr="002C65F8">
        <w:rPr>
          <w:rFonts w:eastAsia="Times New Roman"/>
        </w:rPr>
        <w:br/>
      </w:r>
      <w:r w:rsidRPr="002C65F8">
        <w:rPr>
          <w:rFonts w:eastAsia="Times New Roman"/>
          <w:b/>
          <w:bCs/>
        </w:rPr>
        <w:t>Cc:</w:t>
      </w:r>
      <w:r w:rsidRPr="002C65F8">
        <w:rPr>
          <w:rFonts w:eastAsia="Times New Roman"/>
        </w:rPr>
        <w:t xml:space="preserve"> Maria de Lurdes Rodrigues &lt;mlreisrodrigues@gmail.com&gt;; Maria Luisa de Araújo &lt;mluisa.araujo@iscte-iul.pt&gt;</w:t>
      </w:r>
      <w:r w:rsidRPr="002C65F8">
        <w:rPr>
          <w:rFonts w:eastAsia="Times New Roman"/>
        </w:rPr>
        <w:br/>
      </w:r>
      <w:r w:rsidRPr="002C65F8">
        <w:rPr>
          <w:rFonts w:eastAsia="Times New Roman"/>
          <w:b/>
          <w:bCs/>
        </w:rPr>
        <w:t>Subject:</w:t>
      </w:r>
      <w:r w:rsidRPr="002C65F8">
        <w:rPr>
          <w:rFonts w:eastAsia="Times New Roman"/>
        </w:rPr>
        <w:t xml:space="preserve"> RE: eventual conflito de interesses em concurso </w:t>
      </w:r>
    </w:p>
    <w:p w:rsidR="002C65F8" w:rsidRDefault="002C65F8" w:rsidP="002C65F8"/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Exmo. Senhor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Professor Doutor António Pedro Dores, 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Na sequência de V. exposição constante de email infra, transcreve-se despacho da Senhora Reitora, exarado sobre a mesma: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“Da presente exposição e atendendo ao ali alegado, não se identifica qualquer conflito de interesses, não sendo igualmente aduzidos factos e ou razões válidas e pertinentes que fundamentem uma eventual suspeição do elemento do júri visado. Neste sentido, entendo que se encontram salvaguardados os princípios fundamentais da integridade, isenção e imparcialidade no funcionamento do júri.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Informe-se o Presidente do júri, Prof. António Firmino da Costa, bem como o Prof. António Pedro Dores. 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14.01.2020”</w:t>
      </w: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</w:p>
    <w:p w:rsidR="002C65F8" w:rsidRDefault="002C65F8" w:rsidP="002C65F8">
      <w:pPr>
        <w:pStyle w:val="xxmsonormal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Os melhores cumprimentos,</w:t>
      </w:r>
    </w:p>
    <w:p w:rsidR="002C65F8" w:rsidRDefault="002C65F8" w:rsidP="002C65F8">
      <w:pPr>
        <w:rPr>
          <w:rFonts w:ascii="Montserrat" w:hAnsi="Montserrat"/>
          <w:sz w:val="20"/>
          <w:szCs w:val="20"/>
        </w:rPr>
      </w:pPr>
    </w:p>
    <w:p w:rsidR="002C65F8" w:rsidRDefault="002C65F8" w:rsidP="002C65F8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Paula Sousa</w:t>
      </w:r>
    </w:p>
    <w:p w:rsidR="002C65F8" w:rsidRDefault="002C65F8" w:rsidP="002C65F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Secretariado da Reitora</w:t>
      </w:r>
    </w:p>
    <w:p w:rsidR="002C65F8" w:rsidRDefault="002C65F8" w:rsidP="002C65F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Gabinete da Reitora</w:t>
      </w:r>
    </w:p>
    <w:p w:rsidR="002C65F8" w:rsidRDefault="002C65F8" w:rsidP="002C65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19300" cy="504825"/>
            <wp:effectExtent l="0" t="0" r="0" b="9525"/>
            <wp:docPr id="1" name="Picture 1" descr="assinatura_isc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_iscte_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5" w:rsidRDefault="00F27C25">
      <w:bookmarkStart w:id="0" w:name="_GoBack"/>
      <w:bookmarkEnd w:id="0"/>
    </w:p>
    <w:sectPr w:rsidR="00F27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8"/>
    <w:rsid w:val="002C65F8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688C-3769-492A-AE34-75808FED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F8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C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CD1E.21A0F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>ISCTE-IUL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2020-01-17T10:50:00Z</dcterms:created>
  <dcterms:modified xsi:type="dcterms:W3CDTF">2020-01-17T10:51:00Z</dcterms:modified>
</cp:coreProperties>
</file>