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E68D" w14:textId="2C115B73" w:rsidR="00F73B98" w:rsidRDefault="00A62C0C" w:rsidP="00BF5F70">
      <w:pPr>
        <w:pStyle w:val="Ttulo1"/>
      </w:pPr>
      <w:r>
        <w:t xml:space="preserve">Direitos sociais </w:t>
      </w:r>
      <w:r w:rsidR="007F2AA4">
        <w:t>no âmbito penal</w:t>
      </w:r>
    </w:p>
    <w:p w14:paraId="66A59CC5" w14:textId="77777777" w:rsidR="000A2F5C" w:rsidRDefault="000A2F5C">
      <w:r>
        <w:t>Resumo:</w:t>
      </w:r>
    </w:p>
    <w:p w14:paraId="06F07961" w14:textId="0779E153" w:rsidR="000A2F5C" w:rsidRDefault="00DB553D">
      <w:r>
        <w:t>A primeira parte do artigo discute o efeito censório da hiperdivisão disciplinar das ciências sociais, no caso dos estudos penitenciários. Na parte seguinte, desenha-se uma das fileiras institucionais de que as prisões são parte integrante</w:t>
      </w:r>
      <w:r w:rsidR="009C3BBC">
        <w:t>, que começa na recolha de crianças abandonadas</w:t>
      </w:r>
      <w:r w:rsidR="005F149C">
        <w:t xml:space="preserve"> e acaba com muitas meninas na prostituição e rapazes </w:t>
      </w:r>
      <w:r w:rsidR="003152FB">
        <w:t>na prisão</w:t>
      </w:r>
      <w:r>
        <w:t xml:space="preserve">. Por fim, oferece-se uma teoria geral sobre o papel </w:t>
      </w:r>
      <w:r w:rsidR="003152FB">
        <w:t xml:space="preserve">sacrificial </w:t>
      </w:r>
      <w:r>
        <w:t>das prisões nas sociedades modernas.</w:t>
      </w:r>
      <w:r w:rsidR="00E33837">
        <w:t xml:space="preserve"> Mecanismo âncora que fixa cada um ao seu lugar social de nascimento, na favela, na profissão</w:t>
      </w:r>
      <w:r w:rsidR="0066724B">
        <w:t>.</w:t>
      </w:r>
      <w:bookmarkStart w:id="0" w:name="_GoBack"/>
      <w:bookmarkEnd w:id="0"/>
      <w:r w:rsidR="00E33837">
        <w:t xml:space="preserve"> </w:t>
      </w:r>
    </w:p>
    <w:p w14:paraId="40D719A3" w14:textId="1D35B869" w:rsidR="000A2F5C" w:rsidRDefault="000A2F5C">
      <w:r>
        <w:t>Palavras chave:</w:t>
      </w:r>
      <w:r w:rsidR="00DB553D">
        <w:t xml:space="preserve"> sacrifício, disciplina, profissão</w:t>
      </w:r>
      <w:r w:rsidR="00EF6CEA">
        <w:t>, teoria social, prisão</w:t>
      </w:r>
      <w:r w:rsidR="009C3BBC">
        <w:t>, sociedade</w:t>
      </w:r>
    </w:p>
    <w:p w14:paraId="3A761173" w14:textId="5E882C5C" w:rsidR="000A2F5C" w:rsidRDefault="000A2F5C"/>
    <w:p w14:paraId="3B508574" w14:textId="320D3DC0" w:rsidR="00BA4A63" w:rsidRDefault="006F448B">
      <w:r>
        <w:t xml:space="preserve">As ciências sociais caracterizam-se por operarem de uma forma reducionista e reificadora </w:t>
      </w:r>
      <w:r>
        <w:fldChar w:fldCharType="begin" w:fldLock="1"/>
      </w:r>
      <w:r w:rsidR="004468CA">
        <w:instrText>ADDIN CSL_CITATION {"citationItems":[{"id":"ITEM-1","itemData":{"abstract":":7 Giddens, Elias e Bourdieu","author":[{"dropping-particle":"","family":"Mouzelis","given":"Nicos","non-dropping-particle":"","parse-names":false,"suffix":""}],"id":"ITEM-1","issued":{"date-parts":[["1995"]]},"publisher":"Routledge","publisher-place":"London","title":"Sociological Theory: What Went Wrong? – diagnosis and remedies","type":"book"},"uris":["http://www.mendeley.com/documents/?uuid=405cb62c-632b-48ad-a641-a44808d7b2f2"]}],"mendeley":{"formattedCitation":"(Mouzelis, 1995)","plainTextFormattedCitation":"(Mouzelis, 1995)","previouslyFormattedCitation":"(Mouzelis, 1995)"},"properties":{"noteIndex":0},"schema":"https://github.com/citation-style-language/schema/raw/master/csl-citation.json"}</w:instrText>
      </w:r>
      <w:r>
        <w:fldChar w:fldCharType="separate"/>
      </w:r>
      <w:r w:rsidRPr="006F448B">
        <w:rPr>
          <w:noProof/>
        </w:rPr>
        <w:t>(Mouzelis, 1995)</w:t>
      </w:r>
      <w:r>
        <w:fldChar w:fldCharType="end"/>
      </w:r>
      <w:r w:rsidR="00B66DEC">
        <w:t xml:space="preserve">. </w:t>
      </w:r>
      <w:r w:rsidR="009442CB">
        <w:t>Frequentemente a realidade é desagradável</w:t>
      </w:r>
      <w:r w:rsidR="00BA4A63">
        <w:t xml:space="preserve"> e incómoda</w:t>
      </w:r>
      <w:r w:rsidR="009442CB">
        <w:t xml:space="preserve">. </w:t>
      </w:r>
      <w:r w:rsidR="00C73990">
        <w:t xml:space="preserve">Mas </w:t>
      </w:r>
      <w:r w:rsidR="00067CF2">
        <w:t xml:space="preserve">é possível afeiçoá-la às sensibilidades </w:t>
      </w:r>
      <w:r w:rsidR="00950B6F">
        <w:t xml:space="preserve">mais selectas. </w:t>
      </w:r>
      <w:r w:rsidR="002B378D">
        <w:t xml:space="preserve">Frequentemente os trabalhadores sociais desenham um tipo ideal, um modelo, e tratam-no como se fosse a própria realidade. </w:t>
      </w:r>
      <w:r w:rsidR="006D5750">
        <w:t>É um modo de ultrapassar dificuldades morais e profissionais</w:t>
      </w:r>
      <w:r w:rsidR="00FA13E1">
        <w:t xml:space="preserve"> que surgem quando é preciso apresentar </w:t>
      </w:r>
      <w:r w:rsidR="00290D59">
        <w:t xml:space="preserve">ao público </w:t>
      </w:r>
      <w:r w:rsidR="009A405C">
        <w:t xml:space="preserve">modos de vida intoleráveis, mas, ainda assim, persistentes. </w:t>
      </w:r>
      <w:r w:rsidR="00BA4A63">
        <w:t>Recorta-se a realidade à medida da interpretação desejada</w:t>
      </w:r>
      <w:r w:rsidR="002A471F">
        <w:t xml:space="preserve">, em nome de uma teorização pré-concebida e autoritária. </w:t>
      </w:r>
    </w:p>
    <w:p w14:paraId="43EA3477" w14:textId="336AB826" w:rsidR="00E7426F" w:rsidRDefault="00923009">
      <w:r>
        <w:t>Este</w:t>
      </w:r>
      <w:r w:rsidR="000F2294">
        <w:t xml:space="preserve"> </w:t>
      </w:r>
      <w:r w:rsidR="007D57B6">
        <w:t>tipo</w:t>
      </w:r>
      <w:r w:rsidR="000F2294">
        <w:t xml:space="preserve"> de análise </w:t>
      </w:r>
      <w:r w:rsidR="003657B9">
        <w:t>produz efeitos cognitivos</w:t>
      </w:r>
      <w:r w:rsidR="00777D0E">
        <w:t xml:space="preserve">. </w:t>
      </w:r>
      <w:r w:rsidR="003657B9">
        <w:t>C</w:t>
      </w:r>
      <w:r w:rsidR="00777D0E">
        <w:t xml:space="preserve">omo notou Mouzelis, a sua utilização </w:t>
      </w:r>
      <w:r w:rsidR="00811946">
        <w:t xml:space="preserve">faz patinar as teorias sociais: em vez de </w:t>
      </w:r>
      <w:r w:rsidR="008D5B4F">
        <w:t xml:space="preserve">continuarem à procura do caminho já </w:t>
      </w:r>
      <w:r w:rsidR="008A287A">
        <w:t>começado</w:t>
      </w:r>
      <w:r w:rsidR="008D5B4F">
        <w:t xml:space="preserve"> para transformar a filosofia social num</w:t>
      </w:r>
      <w:r w:rsidR="001B55EF">
        <w:t>a disciplina integrante da ciência, tal patinar mantem as ciências sociais num limbo entre as humanidades e as ciências</w:t>
      </w:r>
      <w:r w:rsidR="002E0395">
        <w:t>. B</w:t>
      </w:r>
      <w:r w:rsidR="007C5CB7">
        <w:t>loque</w:t>
      </w:r>
      <w:r w:rsidR="002E0395">
        <w:t>i</w:t>
      </w:r>
      <w:r w:rsidR="007C5CB7">
        <w:t xml:space="preserve">a os avanços cognitivos desejados por muitos dos </w:t>
      </w:r>
      <w:r w:rsidR="00E7426F">
        <w:t xml:space="preserve">seus </w:t>
      </w:r>
      <w:r w:rsidR="007C5CB7">
        <w:t>fundadores</w:t>
      </w:r>
      <w:r w:rsidR="006D026C">
        <w:t xml:space="preserve"> e </w:t>
      </w:r>
      <w:r w:rsidR="00480300">
        <w:t>alguns</w:t>
      </w:r>
      <w:r w:rsidR="006D026C">
        <w:t xml:space="preserve"> dos seus actuais praticantes</w:t>
      </w:r>
      <w:r w:rsidR="00E7426F">
        <w:t>.</w:t>
      </w:r>
      <w:r w:rsidR="00DF5CF2">
        <w:t xml:space="preserve"> </w:t>
      </w:r>
      <w:r w:rsidR="00640BB7">
        <w:t>As p</w:t>
      </w:r>
      <w:r w:rsidR="004266C0">
        <w:t>artes da</w:t>
      </w:r>
      <w:r w:rsidR="009430B5">
        <w:t xml:space="preserve"> </w:t>
      </w:r>
      <w:r w:rsidR="00A8238B">
        <w:t xml:space="preserve">realidade omitidas pelas análises </w:t>
      </w:r>
      <w:r w:rsidR="000B1A2C">
        <w:t>mais confortáveis por</w:t>
      </w:r>
      <w:r w:rsidR="002E0395">
        <w:t xml:space="preserve"> </w:t>
      </w:r>
      <w:r w:rsidR="000B1A2C">
        <w:t>que quase todos optam</w:t>
      </w:r>
      <w:r w:rsidR="0088602B">
        <w:t xml:space="preserve">, </w:t>
      </w:r>
      <w:r w:rsidR="002E0395">
        <w:t>são</w:t>
      </w:r>
      <w:r w:rsidR="00015DAA">
        <w:t>-no</w:t>
      </w:r>
      <w:r w:rsidR="002E0395">
        <w:t xml:space="preserve"> </w:t>
      </w:r>
      <w:r w:rsidR="0088602B">
        <w:t>geralmente de forma</w:t>
      </w:r>
      <w:r w:rsidR="00986B6C">
        <w:t xml:space="preserve"> </w:t>
      </w:r>
      <w:r w:rsidR="0088602B">
        <w:t>emocional, ideol</w:t>
      </w:r>
      <w:r w:rsidR="00B3204A">
        <w:t>ó</w:t>
      </w:r>
      <w:r w:rsidR="0088602B">
        <w:t>gica, profissional</w:t>
      </w:r>
      <w:r w:rsidR="000D0B57">
        <w:t>mente</w:t>
      </w:r>
      <w:r w:rsidR="00B3204A" w:rsidRPr="00B3204A">
        <w:t xml:space="preserve"> </w:t>
      </w:r>
      <w:r w:rsidR="00B3204A">
        <w:t>pouco consciente</w:t>
      </w:r>
      <w:r w:rsidR="00B3204A">
        <w:t xml:space="preserve">. </w:t>
      </w:r>
      <w:r w:rsidR="00DB402E">
        <w:t>Imagina-se estar-se a aplicar métodos neutros</w:t>
      </w:r>
      <w:r w:rsidR="00084868">
        <w:t xml:space="preserve">. </w:t>
      </w:r>
      <w:r w:rsidR="00F338B1">
        <w:t xml:space="preserve">Apresentá-los </w:t>
      </w:r>
      <w:r w:rsidR="00084868">
        <w:t xml:space="preserve">como </w:t>
      </w:r>
      <w:r w:rsidR="00DB402E">
        <w:t xml:space="preserve">censura </w:t>
      </w:r>
      <w:r w:rsidR="001B74C8">
        <w:t>t</w:t>
      </w:r>
      <w:r w:rsidR="00084868">
        <w:t>á</w:t>
      </w:r>
      <w:r w:rsidR="001B74C8">
        <w:t>cita</w:t>
      </w:r>
      <w:r w:rsidR="00EC63C4">
        <w:t>,</w:t>
      </w:r>
      <w:r w:rsidR="001B74C8">
        <w:t xml:space="preserve"> </w:t>
      </w:r>
      <w:r w:rsidR="00191821">
        <w:t xml:space="preserve">espanta </w:t>
      </w:r>
      <w:r w:rsidR="00F338B1">
        <w:t xml:space="preserve">e indigna </w:t>
      </w:r>
      <w:r w:rsidR="009F51DB">
        <w:t xml:space="preserve">sobretudo </w:t>
      </w:r>
      <w:r w:rsidR="00191821">
        <w:t>os censores</w:t>
      </w:r>
      <w:r w:rsidR="009F51DB">
        <w:t xml:space="preserve"> mais conscientes</w:t>
      </w:r>
      <w:r w:rsidR="00191821">
        <w:t xml:space="preserve">. </w:t>
      </w:r>
    </w:p>
    <w:p w14:paraId="42DECC30" w14:textId="78BF0FD0" w:rsidR="00DA1471" w:rsidRDefault="00623BBB">
      <w:r>
        <w:t xml:space="preserve">Schofield </w:t>
      </w:r>
      <w:r w:rsidR="00310BFD">
        <w:fldChar w:fldCharType="begin" w:fldLock="1"/>
      </w:r>
      <w:r w:rsidR="00B050EB">
        <w:instrText>ADDIN CSL_CITATION {"citationItems":[{"id":"ITEM-1","itemData":{"ISBN":"9780463893890","author":[{"dropping-particle":"","family":"Schofield","given":"Jim","non-dropping-particle":"","parse-names":false,"suffix":""}],"id":"ITEM-1","issued":{"date-parts":[["2018"]]},"publisher":"Smashwords","title":"The Real Philosophy of Science","type":"book"},"suppress-author":1,"uris":["http://www.mendeley.com/documents/?uuid=d0e77077-5cf5-4939-a1a2-1acae367e4b5"]}],"mendeley":{"formattedCitation":"(2018)","plainTextFormattedCitation":"(2018)","previouslyFormattedCitation":"(2018)"},"properties":{"noteIndex":0},"schema":"https://github.com/citation-style-language/schema/raw/master/csl-citation.json"}</w:instrText>
      </w:r>
      <w:r w:rsidR="00310BFD">
        <w:fldChar w:fldCharType="separate"/>
      </w:r>
      <w:r w:rsidR="00310BFD" w:rsidRPr="00310BFD">
        <w:rPr>
          <w:noProof/>
        </w:rPr>
        <w:t>(2018)</w:t>
      </w:r>
      <w:r w:rsidR="00310BFD">
        <w:fldChar w:fldCharType="end"/>
      </w:r>
      <w:r w:rsidR="00310BFD">
        <w:t xml:space="preserve">, </w:t>
      </w:r>
      <w:r w:rsidR="00B050EB">
        <w:t xml:space="preserve">Damásio </w:t>
      </w:r>
      <w:r w:rsidR="00B050EB">
        <w:fldChar w:fldCharType="begin" w:fldLock="1"/>
      </w:r>
      <w:r w:rsidR="00FD04BA">
        <w:instrText>ADDIN CSL_CITATION {"citationItems":[{"id":"ITEM-1","itemData":{"author":[{"dropping-particle":"","family":"Damásio","given":"António","non-dropping-particle":"","parse-names":false,"suffix":""}],"id":"ITEM-1","issued":{"date-parts":[["1994"]]},"publisher":"Europa-América","publisher-place":"Lisboa","title":"O erro de Descartes : emoção, razão e cérebro humano","type":"book"},"suppress-author":1,"uris":["http://www.mendeley.com/documents/?uuid=5f93b336-ff90-4f1f-b11a-2eac1014a46d"]}],"mendeley":{"formattedCitation":"(1994)","plainTextFormattedCitation":"(1994)","previouslyFormattedCitation":"(1994)"},"properties":{"noteIndex":0},"schema":"https://github.com/citation-style-language/schema/raw/master/csl-citation.json"}</w:instrText>
      </w:r>
      <w:r w:rsidR="00B050EB">
        <w:fldChar w:fldCharType="separate"/>
      </w:r>
      <w:r w:rsidR="00B050EB" w:rsidRPr="00B050EB">
        <w:rPr>
          <w:noProof/>
        </w:rPr>
        <w:t>(1994)</w:t>
      </w:r>
      <w:r w:rsidR="00B050EB">
        <w:fldChar w:fldCharType="end"/>
      </w:r>
      <w:r w:rsidR="00F551C5">
        <w:t>,</w:t>
      </w:r>
      <w:r w:rsidR="00FD04BA">
        <w:t xml:space="preserve"> Prigogine </w:t>
      </w:r>
      <w:r w:rsidR="00FD04BA">
        <w:fldChar w:fldCharType="begin" w:fldLock="1"/>
      </w:r>
      <w:r w:rsidR="008F004E">
        <w:instrText>ADDIN CSL_CITATION {"citationItems":[{"id":"ITEM-1","itemData":{"author":[{"dropping-particle":"","family":"Prigogine","given":"Ilya","non-dropping-particle":"","parse-names":false,"suffix":""}],"id":"ITEM-1","issued":{"date-parts":[["1996"]]},"publisher":"Gradiva","publisher-place":"Lisboa","title":"O Fim das Certezas","type":"book"},"suppress-author":1,"uris":["http://www.mendeley.com/documents/?uuid=05aa39ab-641b-4774-b81a-6f0ed1c6b49d"]}],"mendeley":{"formattedCitation":"(1996)","plainTextFormattedCitation":"(1996)","previouslyFormattedCitation":"(1996)"},"properties":{"noteIndex":0},"schema":"https://github.com/citation-style-language/schema/raw/master/csl-citation.json"}</w:instrText>
      </w:r>
      <w:r w:rsidR="00FD04BA">
        <w:fldChar w:fldCharType="separate"/>
      </w:r>
      <w:r w:rsidR="00FD04BA" w:rsidRPr="00FD04BA">
        <w:rPr>
          <w:noProof/>
        </w:rPr>
        <w:t>(1996)</w:t>
      </w:r>
      <w:r w:rsidR="00FD04BA">
        <w:fldChar w:fldCharType="end"/>
      </w:r>
      <w:r w:rsidR="00E23059">
        <w:t>,</w:t>
      </w:r>
      <w:r w:rsidR="00310BFD">
        <w:t xml:space="preserve"> </w:t>
      </w:r>
      <w:r w:rsidR="00E23059">
        <w:t xml:space="preserve">ao </w:t>
      </w:r>
      <w:r w:rsidR="00310BFD">
        <w:t>refer</w:t>
      </w:r>
      <w:r w:rsidR="00E23059">
        <w:t>ir</w:t>
      </w:r>
      <w:r w:rsidR="00310BFD">
        <w:t>e</w:t>
      </w:r>
      <w:r w:rsidR="00FD04BA">
        <w:t>m</w:t>
      </w:r>
      <w:r w:rsidR="00F551C5">
        <w:t>-se</w:t>
      </w:r>
      <w:r w:rsidR="00310BFD">
        <w:t xml:space="preserve"> a fenómenos semelhantes na</w:t>
      </w:r>
      <w:r w:rsidR="00567966">
        <w:t xml:space="preserve"> física,</w:t>
      </w:r>
      <w:r w:rsidR="00F551C5">
        <w:t xml:space="preserve"> na</w:t>
      </w:r>
      <w:r w:rsidR="00567966">
        <w:t xml:space="preserve"> biologia e </w:t>
      </w:r>
      <w:r w:rsidR="00F551C5">
        <w:t xml:space="preserve">na </w:t>
      </w:r>
      <w:r w:rsidR="00567966">
        <w:t>química, respectivamente, usam abordagens holistas e evolucionistas</w:t>
      </w:r>
      <w:r w:rsidR="00310BFD">
        <w:t xml:space="preserve"> </w:t>
      </w:r>
      <w:r w:rsidR="00F867ED">
        <w:t xml:space="preserve">para procurar caminhos cognitivos </w:t>
      </w:r>
      <w:r w:rsidR="00BD015A">
        <w:t>mais científicos.</w:t>
      </w:r>
      <w:r w:rsidR="00085C22">
        <w:t xml:space="preserve"> </w:t>
      </w:r>
      <w:r w:rsidR="00982A7D">
        <w:t xml:space="preserve">Seguiremos essa sugestão para </w:t>
      </w:r>
      <w:r w:rsidR="00C81D45">
        <w:t>uso d</w:t>
      </w:r>
      <w:r w:rsidR="00982A7D">
        <w:t xml:space="preserve">as ciências sociais e para o assunto que aqui nos ocupa. </w:t>
      </w:r>
    </w:p>
    <w:p w14:paraId="4889ECC4" w14:textId="42FCA4D3" w:rsidR="001908F5" w:rsidRDefault="004E72A0">
      <w:r>
        <w:t xml:space="preserve">O que se passa nas prisões é </w:t>
      </w:r>
      <w:r w:rsidR="00C22903">
        <w:t xml:space="preserve">bastante desagradável. A intenção da singular instituição é, exactamente, ser desagradável. </w:t>
      </w:r>
      <w:r w:rsidR="00152358">
        <w:t xml:space="preserve">Portanto, o modo restritivo de </w:t>
      </w:r>
      <w:r w:rsidR="00B70DEA">
        <w:t>reconhecer o que se passa</w:t>
      </w:r>
      <w:r w:rsidR="00707F76">
        <w:t>,</w:t>
      </w:r>
      <w:r w:rsidR="00B70DEA">
        <w:t xml:space="preserve"> típico das ciências sociais</w:t>
      </w:r>
      <w:r w:rsidR="00707F76">
        <w:t>,</w:t>
      </w:r>
      <w:r w:rsidR="00B70DEA">
        <w:t xml:space="preserve"> ser</w:t>
      </w:r>
      <w:r w:rsidR="00707F76">
        <w:t>á</w:t>
      </w:r>
      <w:r w:rsidR="00B70DEA">
        <w:t xml:space="preserve"> particularmente censório</w:t>
      </w:r>
      <w:r w:rsidR="00E377BD">
        <w:t xml:space="preserve"> e o método holista</w:t>
      </w:r>
      <w:r w:rsidR="00C81D45">
        <w:t xml:space="preserve"> ainda</w:t>
      </w:r>
      <w:r w:rsidR="00E377BD">
        <w:t xml:space="preserve"> mais necessário, para quem queira ver melhor o que se passa. </w:t>
      </w:r>
      <w:r w:rsidR="00376976">
        <w:t>A nossa tarefa, em prol da ciência, deverá descobrir aquilo que as ciências sociais, as ideologias dominantes</w:t>
      </w:r>
      <w:r w:rsidR="00BB5AC1">
        <w:t xml:space="preserve">, </w:t>
      </w:r>
      <w:r w:rsidR="00C81D45">
        <w:t xml:space="preserve">os profissionais do sector, </w:t>
      </w:r>
      <w:r w:rsidR="00BB5AC1">
        <w:t>as nossas próprias emoções, resistem em reconhecer ser aquilo que se passa nas prisões. Nomeadamente, o facto de as prisões estarem no centro</w:t>
      </w:r>
      <w:r w:rsidR="00C81D45">
        <w:t>, e não</w:t>
      </w:r>
      <w:r w:rsidR="001908F5">
        <w:t xml:space="preserve"> </w:t>
      </w:r>
      <w:r w:rsidR="00BB5AC1">
        <w:t>na periferia das sociedades modernas</w:t>
      </w:r>
      <w:r w:rsidR="00B814B8">
        <w:t>,</w:t>
      </w:r>
      <w:r w:rsidR="004B670A">
        <w:t xml:space="preserve"> deve ser </w:t>
      </w:r>
      <w:r w:rsidR="00023B09">
        <w:t>alvo do maior escrutínio.</w:t>
      </w:r>
    </w:p>
    <w:p w14:paraId="5D0A7891" w14:textId="4A9AFE34" w:rsidR="002D4CEB" w:rsidRDefault="005F24FA">
      <w:r>
        <w:t xml:space="preserve">A primeira parte do artigo discute </w:t>
      </w:r>
      <w:r w:rsidR="008242EF">
        <w:t xml:space="preserve">o efeito censório da hiperdivisão disciplinar </w:t>
      </w:r>
      <w:r w:rsidR="00DF643A">
        <w:t xml:space="preserve">das ciências sociais, no caso dos estudos penitenciários. Na parte seguinte, </w:t>
      </w:r>
      <w:r w:rsidR="005C3865">
        <w:t>desenha-se uma das fileira</w:t>
      </w:r>
      <w:r w:rsidR="007646E0">
        <w:t>s</w:t>
      </w:r>
      <w:r w:rsidR="005C3865">
        <w:t xml:space="preserve"> institucionais de que as prisões são parte integrante. </w:t>
      </w:r>
      <w:r w:rsidR="0072263E">
        <w:t xml:space="preserve">Por fim, oferece-se uma teoria </w:t>
      </w:r>
      <w:r w:rsidR="002D4CEB">
        <w:t>geral sobre o papel das prisões nas sociedades modernas.</w:t>
      </w:r>
      <w:r w:rsidR="00F92907">
        <w:t xml:space="preserve"> Antes de começar, deixam-se algumas </w:t>
      </w:r>
      <w:r w:rsidR="00F92907">
        <w:lastRenderedPageBreak/>
        <w:t xml:space="preserve">notas gerais sobre os processos institucionais e cognitivos que censuram </w:t>
      </w:r>
      <w:r w:rsidR="007622D0">
        <w:t>as teorias holistas e evolucionistas, utilizando o caso dos estudos sobre prisões.</w:t>
      </w:r>
    </w:p>
    <w:p w14:paraId="6E1522BC" w14:textId="3BE392E7" w:rsidR="004E72A0" w:rsidRDefault="00DF643A">
      <w:r>
        <w:t xml:space="preserve"> </w:t>
      </w:r>
    </w:p>
    <w:p w14:paraId="68398AA5" w14:textId="77777777" w:rsidR="0014554A" w:rsidRDefault="00E7426F">
      <w:r>
        <w:t xml:space="preserve">Quando se define o âmbito penal como aquilo que se passa dentro de muros de um ou mais estabelecimentos </w:t>
      </w:r>
      <w:r w:rsidR="000D6979">
        <w:t>penitenciários</w:t>
      </w:r>
      <w:r w:rsidR="00076C9E">
        <w:t>,</w:t>
      </w:r>
      <w:r w:rsidR="00021ED2">
        <w:t xml:space="preserve"> obriga</w:t>
      </w:r>
      <w:r w:rsidR="00076C9E">
        <w:t>-se</w:t>
      </w:r>
      <w:r w:rsidR="00021ED2">
        <w:t xml:space="preserve"> </w:t>
      </w:r>
      <w:r w:rsidR="00076C9E">
        <w:t>à</w:t>
      </w:r>
      <w:r w:rsidR="00021ED2">
        <w:t xml:space="preserve"> recusa</w:t>
      </w:r>
      <w:r w:rsidR="00076C9E">
        <w:t xml:space="preserve"> de</w:t>
      </w:r>
      <w:r w:rsidR="00021ED2">
        <w:t xml:space="preserve"> todos os raciocínios que ligam o que se passa nas prisões com a sociedade. </w:t>
      </w:r>
      <w:r w:rsidR="0026426B">
        <w:t>Tal defeito d</w:t>
      </w:r>
      <w:r w:rsidR="004406B9">
        <w:t>a</w:t>
      </w:r>
      <w:r w:rsidR="0026426B">
        <w:t xml:space="preserve"> forma de pensar</w:t>
      </w:r>
      <w:r w:rsidR="0000107E">
        <w:t xml:space="preserve"> </w:t>
      </w:r>
      <w:r w:rsidR="0026426B">
        <w:t xml:space="preserve">não é exclusivo dos estudos penitenciários. </w:t>
      </w:r>
      <w:r w:rsidR="00A51516">
        <w:t>Ao invés, são os estudos penitenciários que</w:t>
      </w:r>
      <w:r w:rsidR="004406B9">
        <w:t>,</w:t>
      </w:r>
      <w:r w:rsidR="00A51516">
        <w:t xml:space="preserve"> ao construírem</w:t>
      </w:r>
      <w:r w:rsidR="00595799">
        <w:t xml:space="preserve">-se </w:t>
      </w:r>
      <w:r w:rsidR="00A51516">
        <w:t xml:space="preserve">como subdisciplina, seja da sociologia, da criminologia, </w:t>
      </w:r>
      <w:r w:rsidR="004E786E">
        <w:t>d</w:t>
      </w:r>
      <w:r w:rsidR="00FA1C11">
        <w:t>a antropologia</w:t>
      </w:r>
      <w:r w:rsidR="004E786E">
        <w:t xml:space="preserve"> ou</w:t>
      </w:r>
      <w:r w:rsidR="00FA1C11">
        <w:t xml:space="preserve"> </w:t>
      </w:r>
      <w:r w:rsidR="00A51516">
        <w:t xml:space="preserve">da psicologia, </w:t>
      </w:r>
      <w:r w:rsidR="0036130B">
        <w:t xml:space="preserve">cumprem as regras </w:t>
      </w:r>
      <w:r w:rsidR="004E786E">
        <w:t xml:space="preserve">usuais </w:t>
      </w:r>
      <w:r w:rsidR="0036130B">
        <w:t>em vigor que impedem e censuram abordagens</w:t>
      </w:r>
      <w:r w:rsidR="00990196">
        <w:t xml:space="preserve"> holistas e evolucionistas de</w:t>
      </w:r>
      <w:r w:rsidR="0036130B">
        <w:t xml:space="preserve"> investigação</w:t>
      </w:r>
      <w:r w:rsidR="00990196">
        <w:t xml:space="preserve">. </w:t>
      </w:r>
    </w:p>
    <w:p w14:paraId="0F04B48C" w14:textId="77777777" w:rsidR="00771EFB" w:rsidRDefault="008F004E">
      <w:r>
        <w:t xml:space="preserve">Abordagens </w:t>
      </w:r>
      <w:r w:rsidR="00701488">
        <w:t xml:space="preserve">holistas e evolucionistas são </w:t>
      </w:r>
      <w:r>
        <w:t xml:space="preserve">usadas pelos mais referenciados autores que tratam de prisões, como Michel Foucault </w:t>
      </w:r>
      <w:r>
        <w:fldChar w:fldCharType="begin" w:fldLock="1"/>
      </w:r>
      <w:r w:rsidR="000E59F9">
        <w:instrText>ADDIN CSL_CITATION {"citationItems":[{"id":"ITEM-1","itemData":{"author":[{"dropping-particle":"","family":"Foucault","given":"Michel","non-dropping-particle":"","parse-names":false,"suffix":""}],"id":"ITEM-1","issued":{"date-parts":[["1975"]]},"publisher":"Gallimard","publisher-place":"Paris","title":"Surveiller et punir : naissance de la prison","type":"book"},"suppress-author":1,"uris":["http://www.mendeley.com/documents/?uuid=69149ba9-ce55-4964-a282-95ca95933d22"]}],"mendeley":{"formattedCitation":"(1975)","plainTextFormattedCitation":"(1975)","previouslyFormattedCitation":"(1975)"},"properties":{"noteIndex":0},"schema":"https://github.com/citation-style-language/schema/raw/master/csl-citation.json"}</w:instrText>
      </w:r>
      <w:r>
        <w:fldChar w:fldCharType="separate"/>
      </w:r>
      <w:r w:rsidRPr="008F004E">
        <w:rPr>
          <w:noProof/>
        </w:rPr>
        <w:t>(1975)</w:t>
      </w:r>
      <w:r>
        <w:fldChar w:fldCharType="end"/>
      </w:r>
      <w:r w:rsidR="000E59F9">
        <w:t xml:space="preserve"> ou Loïc Wacquant </w:t>
      </w:r>
      <w:r w:rsidR="000E59F9">
        <w:fldChar w:fldCharType="begin" w:fldLock="1"/>
      </w:r>
      <w:r w:rsidR="003A47A2">
        <w:instrText>ADDIN CSL_CITATION {"citationItems":[{"id":"ITEM-1","itemData":{"author":[{"dropping-particle":"","family":"Wacquant","given":"Loïc","non-dropping-particle":"","parse-names":false,"suffix":""}],"id":"ITEM-1","issued":{"date-parts":[["2000"]]},"publisher":"Celta","publisher-place":"Oeiras","title":"As Prisões da Miséria","type":"book"},"suppress-author":1,"uris":["http://www.mendeley.com/documents/?uuid=af7635d8-9a6d-4177-99e0-b972d8012164"]}],"mendeley":{"formattedCitation":"(2000)","plainTextFormattedCitation":"(2000)","previouslyFormattedCitation":"(2000)"},"properties":{"noteIndex":0},"schema":"https://github.com/citation-style-language/schema/raw/master/csl-citation.json"}</w:instrText>
      </w:r>
      <w:r w:rsidR="000E59F9">
        <w:fldChar w:fldCharType="separate"/>
      </w:r>
      <w:r w:rsidR="000E59F9" w:rsidRPr="000E59F9">
        <w:rPr>
          <w:noProof/>
        </w:rPr>
        <w:t>(2000)</w:t>
      </w:r>
      <w:r w:rsidR="000E59F9">
        <w:fldChar w:fldCharType="end"/>
      </w:r>
      <w:r w:rsidR="00701488">
        <w:t xml:space="preserve">. </w:t>
      </w:r>
      <w:r w:rsidR="0036130B">
        <w:t xml:space="preserve"> </w:t>
      </w:r>
      <w:r w:rsidR="00FC6487">
        <w:t xml:space="preserve">Porém, em vez de serem alvo de desenvolvimentos, tais abordagens tornam-se </w:t>
      </w:r>
      <w:r w:rsidR="001A2EBD">
        <w:t>míticas e isoladas</w:t>
      </w:r>
      <w:r w:rsidR="0014554A">
        <w:t xml:space="preserve"> como fontes de autoridade</w:t>
      </w:r>
      <w:r w:rsidR="00867E2F">
        <w:t>. R</w:t>
      </w:r>
      <w:r w:rsidR="001A2EBD">
        <w:t>everenciadas como inspirações</w:t>
      </w:r>
      <w:r w:rsidR="00867E2F">
        <w:t xml:space="preserve">, são interpretadas como </w:t>
      </w:r>
      <w:r w:rsidR="00771EFB">
        <w:t xml:space="preserve">instrumentos de redução e reificação das realidades sociais. </w:t>
      </w:r>
    </w:p>
    <w:p w14:paraId="6CA485A0" w14:textId="33597EEA" w:rsidR="00F76D4A" w:rsidRDefault="00D82F36">
      <w:r>
        <w:t xml:space="preserve">Como teorias holistas, </w:t>
      </w:r>
      <w:r w:rsidR="00381DD1">
        <w:t xml:space="preserve">as teorias de Foucault ou de Wacquant </w:t>
      </w:r>
      <w:r w:rsidR="00832D26">
        <w:t xml:space="preserve">são classificadas </w:t>
      </w:r>
      <w:r>
        <w:t xml:space="preserve">e desconsideradas </w:t>
      </w:r>
      <w:r w:rsidR="00832D26">
        <w:t xml:space="preserve">como filosofia. </w:t>
      </w:r>
      <w:r w:rsidR="00ED7D44">
        <w:t xml:space="preserve">Delas se extraem a sua parte de ciências sociais, isto é, aquilo que apenas diz respeito às </w:t>
      </w:r>
      <w:r w:rsidR="007B4E2F">
        <w:t>prisões, entendidas como mundos fechados sobre si mesmos. A melhor d</w:t>
      </w:r>
      <w:r w:rsidR="005F7D05">
        <w:t xml:space="preserve">as ciências sociais </w:t>
      </w:r>
      <w:r w:rsidR="00C50362">
        <w:t>t</w:t>
      </w:r>
      <w:r w:rsidR="00800C88">
        <w:t>e</w:t>
      </w:r>
      <w:r w:rsidR="00C50362">
        <w:t>m sido incapaz de afirmar a necessidade d</w:t>
      </w:r>
      <w:r w:rsidR="00FD67D3">
        <w:t>a</w:t>
      </w:r>
      <w:r w:rsidR="004F6482">
        <w:t xml:space="preserve"> sua emancipação </w:t>
      </w:r>
      <w:r w:rsidR="00CA793F">
        <w:t xml:space="preserve">dos limites impostos pelas especializações que estudam partes da realidade como se fossem </w:t>
      </w:r>
      <w:r w:rsidR="00381DD1">
        <w:t xml:space="preserve">autónomas dela. </w:t>
      </w:r>
      <w:r w:rsidR="00550358">
        <w:t xml:space="preserve">Apesar da sinceridade e disponibilidade dos esforços </w:t>
      </w:r>
      <w:r w:rsidR="004620DB">
        <w:t xml:space="preserve">de muitos investigadores sociais para </w:t>
      </w:r>
      <w:r w:rsidR="006A5FF5">
        <w:t>inventariar os principais aspectos das prisões, os estudos prisionais</w:t>
      </w:r>
      <w:r w:rsidR="00C40E70">
        <w:t>, por exemplo,</w:t>
      </w:r>
      <w:r w:rsidR="006A5FF5">
        <w:t xml:space="preserve"> continuam sem explicar ou sequer tentar explicar </w:t>
      </w:r>
      <w:r w:rsidR="0035102E">
        <w:t xml:space="preserve">a razão pela qual são quase exclusivamente homens, e não mulheres, </w:t>
      </w:r>
      <w:r w:rsidR="00F76D4A">
        <w:t>quem é preso.</w:t>
      </w:r>
    </w:p>
    <w:p w14:paraId="0B66A16A" w14:textId="13FDDBC7" w:rsidR="008B4225" w:rsidRDefault="00CA4A86">
      <w:r>
        <w:t xml:space="preserve">Porque será que a disciplina </w:t>
      </w:r>
      <w:r w:rsidR="00EE25CA">
        <w:t>biopoliticamente incorporada nas prisões</w:t>
      </w:r>
      <w:r w:rsidR="00725D70">
        <w:t xml:space="preserve">, </w:t>
      </w:r>
      <w:r w:rsidR="007646E0">
        <w:t>para usar a noção de</w:t>
      </w:r>
      <w:r w:rsidR="00725D70">
        <w:t xml:space="preserve"> Foucault,</w:t>
      </w:r>
      <w:r w:rsidR="00EE25CA">
        <w:t xml:space="preserve"> se orienta </w:t>
      </w:r>
      <w:r w:rsidR="00725D70">
        <w:t xml:space="preserve">quase exclusivamente para homens? Porque será que a gestão da pobreza para que servem as prisões sob o neoliberalismo, </w:t>
      </w:r>
      <w:r w:rsidR="00C12E9C">
        <w:t xml:space="preserve">tese de Wacquant, penaliza os homens </w:t>
      </w:r>
      <w:r w:rsidR="00F526BA">
        <w:t xml:space="preserve">e muito menos as mulheres, elas que são maioritárias na pobreza? </w:t>
      </w:r>
    </w:p>
    <w:p w14:paraId="0E32F11C" w14:textId="0071A486" w:rsidR="007248D1" w:rsidRDefault="00BD1D76">
      <w:r>
        <w:t xml:space="preserve">Não basta </w:t>
      </w:r>
      <w:r w:rsidR="001056B8">
        <w:t xml:space="preserve">produzir </w:t>
      </w:r>
      <w:r>
        <w:t xml:space="preserve">a crítica </w:t>
      </w:r>
      <w:r w:rsidR="001056B8">
        <w:t xml:space="preserve">às ciências sociais. </w:t>
      </w:r>
      <w:r w:rsidR="00AF4804">
        <w:t>Há que</w:t>
      </w:r>
      <w:r w:rsidR="009809C0">
        <w:t xml:space="preserve"> encontrar caminhos susceptíveis de </w:t>
      </w:r>
      <w:r w:rsidR="000E1A87">
        <w:t>envolver</w:t>
      </w:r>
      <w:r w:rsidR="00DD5824">
        <w:t xml:space="preserve"> institucionalmente</w:t>
      </w:r>
      <w:r w:rsidR="000E1A87">
        <w:t xml:space="preserve"> os cientistas sociais, os trabalhadores sociais, os profissionais e as pessoas </w:t>
      </w:r>
      <w:r w:rsidR="00460104">
        <w:t>integradas</w:t>
      </w:r>
      <w:r w:rsidR="000E1A87">
        <w:t xml:space="preserve"> nas respectivas </w:t>
      </w:r>
      <w:r w:rsidR="00D90473">
        <w:t xml:space="preserve">actividades </w:t>
      </w:r>
      <w:r w:rsidR="003D75C8">
        <w:t xml:space="preserve">no quadro de perspectivas cognitivas e laborais </w:t>
      </w:r>
      <w:r w:rsidR="003E0DCB">
        <w:t>evoluci</w:t>
      </w:r>
      <w:r w:rsidR="000854E1">
        <w:t>o</w:t>
      </w:r>
      <w:r w:rsidR="003E0DCB">
        <w:t xml:space="preserve">nistas e holistas. É preciso </w:t>
      </w:r>
      <w:r w:rsidR="007248D1">
        <w:t xml:space="preserve">estar autorizado e ser desejável </w:t>
      </w:r>
      <w:r w:rsidR="003E0DCB">
        <w:t xml:space="preserve">poder observar </w:t>
      </w:r>
      <w:r w:rsidR="000854E1">
        <w:t xml:space="preserve">a sociogénese dos processos de socialização </w:t>
      </w:r>
      <w:r w:rsidR="004C066D">
        <w:t xml:space="preserve">modernos como práticas </w:t>
      </w:r>
      <w:r w:rsidR="00950E8A">
        <w:t>em evolução e dependentes de sistemas abertos</w:t>
      </w:r>
      <w:r w:rsidR="004C0900">
        <w:t xml:space="preserve"> que se reconfiguram sucessivamente.</w:t>
      </w:r>
      <w:r w:rsidR="00D90473">
        <w:t xml:space="preserve"> </w:t>
      </w:r>
      <w:r w:rsidR="00903CE8">
        <w:t xml:space="preserve">Fazê-lo é emocional e ideologicamente muito mais difícil </w:t>
      </w:r>
      <w:r w:rsidR="00A03BAF">
        <w:t xml:space="preserve">e exigente </w:t>
      </w:r>
      <w:r w:rsidR="00903CE8">
        <w:t xml:space="preserve">do que </w:t>
      </w:r>
      <w:r w:rsidR="00A03BAF">
        <w:t xml:space="preserve">conformar-se com a falta de explicações. Sem o apoio e estímulo </w:t>
      </w:r>
      <w:r w:rsidR="006A0474">
        <w:t>institucional, com a censura institucional, com a hiperespecialização competitiva</w:t>
      </w:r>
      <w:r w:rsidR="00210699">
        <w:t xml:space="preserve"> entre subdisciplinas</w:t>
      </w:r>
      <w:r w:rsidR="00822B35">
        <w:t xml:space="preserve"> a que se juntam esquemas de financiamentos e de avalia</w:t>
      </w:r>
      <w:r w:rsidR="00FF7B17">
        <w:t>çã</w:t>
      </w:r>
      <w:r w:rsidR="00822B35">
        <w:t>o de âmbito nacional</w:t>
      </w:r>
      <w:r w:rsidR="00210699">
        <w:t xml:space="preserve">, os investigadores ficam à mercê dos poderes instalados </w:t>
      </w:r>
      <w:r w:rsidR="00D9765E">
        <w:t>nas prisões</w:t>
      </w:r>
      <w:r w:rsidR="00307886">
        <w:t>. Fechados nos</w:t>
      </w:r>
      <w:r w:rsidR="00D9765E">
        <w:t xml:space="preserve"> seu</w:t>
      </w:r>
      <w:r w:rsidR="00307886">
        <w:t>s</w:t>
      </w:r>
      <w:r w:rsidR="00D9765E">
        <w:t xml:space="preserve"> objecto</w:t>
      </w:r>
      <w:r w:rsidR="00307886">
        <w:t>s</w:t>
      </w:r>
      <w:r w:rsidR="00D9765E">
        <w:t xml:space="preserve"> de estudo</w:t>
      </w:r>
      <w:r w:rsidR="00307886">
        <w:t xml:space="preserve">, em vez de conhecimentos </w:t>
      </w:r>
      <w:r w:rsidR="007E1554">
        <w:t xml:space="preserve">sobre as sociedades, os investigadores acabam por elaborar </w:t>
      </w:r>
      <w:r w:rsidR="00C0521A">
        <w:t xml:space="preserve">justificações para aquilo que se passa </w:t>
      </w:r>
      <w:r w:rsidR="00B54EDE">
        <w:t>localmente</w:t>
      </w:r>
      <w:r w:rsidR="00D9765E">
        <w:t>.</w:t>
      </w:r>
    </w:p>
    <w:p w14:paraId="1C12EB70" w14:textId="13832189" w:rsidR="00BD1D76" w:rsidRDefault="003A47A2">
      <w:r>
        <w:t xml:space="preserve">Quem eram os guardas e os presos em crianças </w:t>
      </w:r>
      <w:r>
        <w:fldChar w:fldCharType="begin" w:fldLock="1"/>
      </w:r>
      <w:r w:rsidR="00F57351">
        <w:instrText>ADDIN CSL_CITATION {"citationItems":[{"id":"ITEM-1","itemData":{"author":[{"dropping-particle":"","family":"Dores","given":"António Pedro","non-dropping-particle":"","parse-names":false,"suffix":""}],"container-title":"O Comuneiro","id":"ITEM-1","issue":"26","issued":{"date-parts":[["2018"]]},"title":"Quem são os presos?","type":"article-journal"},"uris":["http://www.mendeley.com/documents/?uuid=e6f412a6-7cc2-4c9a-a419-1cebf7bb7da6"]}],"mendeley":{"formattedCitation":"(Dores, 2018)","plainTextFormattedCitation":"(Dores, 2018)","previouslyFormattedCitation":"(Dores, 2018)"},"properties":{"noteIndex":0},"schema":"https://github.com/citation-style-language/schema/raw/master/csl-citation.json"}</w:instrText>
      </w:r>
      <w:r>
        <w:fldChar w:fldCharType="separate"/>
      </w:r>
      <w:r w:rsidRPr="003A47A2">
        <w:rPr>
          <w:noProof/>
        </w:rPr>
        <w:t>(Dores, 2018)</w:t>
      </w:r>
      <w:r>
        <w:fldChar w:fldCharType="end"/>
      </w:r>
      <w:r>
        <w:t xml:space="preserve">? </w:t>
      </w:r>
      <w:r w:rsidR="00555AFB">
        <w:t xml:space="preserve">Quando ficou claro, nas suas vidas, que haveriam de acabar em prisões? Como viveram, vivem e ultrapassaram, se foi o caso, o medo que as prisões provocam? </w:t>
      </w:r>
      <w:r w:rsidR="008F6D94">
        <w:t>Tiveram oportunidade</w:t>
      </w:r>
      <w:r w:rsidR="002E6F41">
        <w:t>s e apoios sociais para</w:t>
      </w:r>
      <w:r w:rsidR="008F6D94">
        <w:t xml:space="preserve"> escapar ao processo </w:t>
      </w:r>
      <w:r w:rsidR="00B814B8">
        <w:t>qu</w:t>
      </w:r>
      <w:r w:rsidR="008F6D94">
        <w:t xml:space="preserve">e os levou à prisão? </w:t>
      </w:r>
      <w:r w:rsidR="00F212C8">
        <w:t xml:space="preserve">Se a história das reformas penitenciárias </w:t>
      </w:r>
      <w:r w:rsidR="00DB2A35">
        <w:t xml:space="preserve">é a sucessão de </w:t>
      </w:r>
      <w:r w:rsidR="00DB2A35">
        <w:lastRenderedPageBreak/>
        <w:t xml:space="preserve">tentativas de humanizar as prisões, </w:t>
      </w:r>
      <w:r w:rsidR="00C8769A">
        <w:t>como se avalia</w:t>
      </w:r>
      <w:r w:rsidR="00E87CE1">
        <w:t xml:space="preserve"> o </w:t>
      </w:r>
      <w:r w:rsidR="00C8769A">
        <w:t xml:space="preserve">sucesso reformador? </w:t>
      </w:r>
      <w:r w:rsidR="00DE3AFE">
        <w:t xml:space="preserve">Porque razão não há um só estado no mundo </w:t>
      </w:r>
      <w:r w:rsidR="00D403FE">
        <w:t>que dispense o uso de prisões? Porque</w:t>
      </w:r>
      <w:r w:rsidR="00B54EDE">
        <w:t xml:space="preserve"> é que as</w:t>
      </w:r>
      <w:r w:rsidR="00D403FE">
        <w:t xml:space="preserve"> </w:t>
      </w:r>
      <w:r w:rsidR="00B54EDE">
        <w:t xml:space="preserve">medidas alternativas à prisão </w:t>
      </w:r>
      <w:r w:rsidR="00AE0AE6">
        <w:t>são uma extensão, em vez de uma substituição, das</w:t>
      </w:r>
      <w:r w:rsidR="00784118">
        <w:t xml:space="preserve"> penas de prisão</w:t>
      </w:r>
      <w:r w:rsidR="00F03B34">
        <w:t>? A quem e como servem a persistência das prisões</w:t>
      </w:r>
      <w:r w:rsidR="00B5038E">
        <w:t xml:space="preserve">, apesar de </w:t>
      </w:r>
      <w:r w:rsidR="000A07AB">
        <w:t>continuarem a ser incapazes de cumprirem as finalidades que lhe são legalmente prescritas</w:t>
      </w:r>
      <w:r w:rsidR="00FF7B17">
        <w:t>, como a prevenção dos crimes e a reintegração dos condenados</w:t>
      </w:r>
      <w:r w:rsidR="00CA3957">
        <w:t xml:space="preserve">? </w:t>
      </w:r>
      <w:r w:rsidR="00F03B34">
        <w:t xml:space="preserve"> </w:t>
      </w:r>
    </w:p>
    <w:p w14:paraId="429CB8E6" w14:textId="37E5E06D" w:rsidR="00A14953" w:rsidRDefault="00D3725F">
      <w:r>
        <w:t>Há que</w:t>
      </w:r>
      <w:r w:rsidR="00595799">
        <w:t xml:space="preserve"> optar</w:t>
      </w:r>
      <w:r w:rsidR="00E2175F">
        <w:t xml:space="preserve">: ou se </w:t>
      </w:r>
      <w:r w:rsidR="005A1F4C">
        <w:t xml:space="preserve">estuda as prisões como parte </w:t>
      </w:r>
      <w:r>
        <w:t xml:space="preserve">indispensavelmente </w:t>
      </w:r>
      <w:r w:rsidR="00E2175F">
        <w:t xml:space="preserve">integrante </w:t>
      </w:r>
      <w:r w:rsidR="005A1F4C">
        <w:t xml:space="preserve">das sociedades </w:t>
      </w:r>
      <w:r w:rsidR="00721A30">
        <w:t xml:space="preserve">e dos estados </w:t>
      </w:r>
      <w:r w:rsidR="005A1F4C">
        <w:t>modern</w:t>
      </w:r>
      <w:r w:rsidR="00721A30">
        <w:t>o</w:t>
      </w:r>
      <w:r w:rsidR="005A1F4C">
        <w:t xml:space="preserve">s, ou </w:t>
      </w:r>
      <w:r w:rsidR="00721A30">
        <w:t xml:space="preserve">se </w:t>
      </w:r>
      <w:r w:rsidR="005A1F4C">
        <w:t xml:space="preserve">estuda </w:t>
      </w:r>
      <w:r w:rsidR="00440F59">
        <w:t xml:space="preserve">partes de </w:t>
      </w:r>
      <w:r w:rsidR="003058C8">
        <w:t xml:space="preserve">ideais-tipo de prisões </w:t>
      </w:r>
      <w:r w:rsidR="00440F59">
        <w:t>n</w:t>
      </w:r>
      <w:r w:rsidR="005A1F4C">
        <w:t xml:space="preserve">uma </w:t>
      </w:r>
      <w:r w:rsidR="00440F59">
        <w:t xml:space="preserve">qualquer </w:t>
      </w:r>
      <w:r w:rsidR="005A1F4C">
        <w:t>das subdisciplinas</w:t>
      </w:r>
      <w:r w:rsidR="003973DB">
        <w:t xml:space="preserve">, sociologia criminal, criminologia crítica, psicologia criminal, </w:t>
      </w:r>
      <w:r w:rsidR="00611944">
        <w:t xml:space="preserve">antropologia penitenciária, etc., </w:t>
      </w:r>
      <w:r w:rsidR="005A1F4C">
        <w:t xml:space="preserve">que produz tipo </w:t>
      </w:r>
      <w:r w:rsidR="008375CB">
        <w:t>ideais</w:t>
      </w:r>
      <w:r w:rsidR="00DE17DC">
        <w:t xml:space="preserve"> </w:t>
      </w:r>
      <w:r w:rsidR="005F4F80">
        <w:t xml:space="preserve">fechados </w:t>
      </w:r>
      <w:r w:rsidR="008375CB">
        <w:t>sobre o que são</w:t>
      </w:r>
      <w:r w:rsidR="005A1F4C">
        <w:t xml:space="preserve"> as prisões</w:t>
      </w:r>
      <w:r w:rsidR="008375CB">
        <w:t>.</w:t>
      </w:r>
      <w:r w:rsidR="00CA021E">
        <w:t xml:space="preserve"> </w:t>
      </w:r>
      <w:r w:rsidR="00DE17DC">
        <w:t xml:space="preserve">Entender as prisões como uma sociedade à parte, como </w:t>
      </w:r>
      <w:r w:rsidR="000050BA">
        <w:t>uma arrecadação do mundo do crime, como se fosse lixo</w:t>
      </w:r>
      <w:r w:rsidR="00F57351">
        <w:t xml:space="preserve"> humano </w:t>
      </w:r>
      <w:r w:rsidR="00F57351">
        <w:fldChar w:fldCharType="begin" w:fldLock="1"/>
      </w:r>
      <w:r w:rsidR="00CC7352">
        <w:instrText>ADDIN CSL_CITATION {"citationItems":[{"id":"ITEM-1","itemData":{"author":[{"dropping-particle":"","family":"Goffman","given":"Erving","non-dropping-particle":"","parse-names":false,"suffix":""}],"edition":"1ª ed.1963","id":"ITEM-1","issued":{"date-parts":[["2004"]]},"publisher":"Colectivo Sabotagem","title":"Estigma - Notas sobre a Manipulação da Identidade Deteriorada","type":"book"},"uris":["http://www.mendeley.com/documents/?uuid=24756002-9b46-4346-b648-bafcd4de3756"]}],"mendeley":{"formattedCitation":"(Goffman, 2004)","plainTextFormattedCitation":"(Goffman, 2004)","previouslyFormattedCitation":"(Goffman, 2004)"},"properties":{"noteIndex":0},"schema":"https://github.com/citation-style-language/schema/raw/master/csl-citation.json"}</w:instrText>
      </w:r>
      <w:r w:rsidR="00F57351">
        <w:fldChar w:fldCharType="separate"/>
      </w:r>
      <w:r w:rsidR="00F57351" w:rsidRPr="00F57351">
        <w:rPr>
          <w:noProof/>
        </w:rPr>
        <w:t>(Goffman, 2004)</w:t>
      </w:r>
      <w:r w:rsidR="00F57351">
        <w:fldChar w:fldCharType="end"/>
      </w:r>
      <w:r w:rsidR="00F57351">
        <w:t xml:space="preserve">, </w:t>
      </w:r>
      <w:r w:rsidR="00873A8F">
        <w:t xml:space="preserve">não dispensa </w:t>
      </w:r>
      <w:r w:rsidR="00987DCC">
        <w:t xml:space="preserve">a </w:t>
      </w:r>
      <w:r w:rsidR="00873A8F">
        <w:t>compree</w:t>
      </w:r>
      <w:r w:rsidR="00987DCC">
        <w:t>nsão sobre a função social das prisões</w:t>
      </w:r>
      <w:r w:rsidR="00A97D8B">
        <w:t xml:space="preserve"> e do</w:t>
      </w:r>
      <w:r w:rsidR="001C3580">
        <w:t>s</w:t>
      </w:r>
      <w:r w:rsidR="00A97D8B">
        <w:t xml:space="preserve"> </w:t>
      </w:r>
      <w:r w:rsidR="001C3580">
        <w:t xml:space="preserve">muros ideológicos que </w:t>
      </w:r>
      <w:r w:rsidR="00A97D8B">
        <w:t>fecham</w:t>
      </w:r>
      <w:r w:rsidR="001C3580">
        <w:t xml:space="preserve"> </w:t>
      </w:r>
      <w:r w:rsidR="00A97D8B">
        <w:t xml:space="preserve">o mundo do crime, como se fosse socialmente estanque. </w:t>
      </w:r>
    </w:p>
    <w:p w14:paraId="17591648" w14:textId="3198E155" w:rsidR="00CC0436" w:rsidRDefault="00CC0436" w:rsidP="0097793B">
      <w:pPr>
        <w:pStyle w:val="Ttulo1"/>
      </w:pPr>
      <w:r>
        <w:t xml:space="preserve">As subdisciplinas </w:t>
      </w:r>
      <w:r w:rsidR="0097793B">
        <w:t>de âmbito prisional</w:t>
      </w:r>
    </w:p>
    <w:p w14:paraId="3C6369C9" w14:textId="665E4385" w:rsidR="00923399" w:rsidRDefault="007300C4">
      <w:r>
        <w:t>A sociologia, inspirada em Foucault</w:t>
      </w:r>
      <w:r w:rsidR="004468CA">
        <w:t xml:space="preserve"> </w:t>
      </w:r>
      <w:r w:rsidR="004468CA">
        <w:fldChar w:fldCharType="begin" w:fldLock="1"/>
      </w:r>
      <w:r w:rsidR="00852561">
        <w:instrText>ADDIN CSL_CITATION {"citationItems":[{"id":"ITEM-1","itemData":{"author":[{"dropping-particle":"","family":"Foucault","given":"Michel","non-dropping-particle":"","parse-names":false,"suffix":""}],"id":"ITEM-1","issued":{"date-parts":[["1975"]]},"publisher":"Gallimard","publisher-place":"Paris","title":"Surveiller et punir : naissance de la prison","type":"book"},"suppress-author":1,"uris":["http://www.mendeley.com/documents/?uuid=69149ba9-ce55-4964-a282-95ca95933d22"]},{"id":"ITEM-2","itemData":{"abstract":"175 repressão (violência) não é tratada pelos estudos do poder","author":[{"dropping-particle":"","family":"Foucault","given":"Michel","non-dropping-particle":"","parse-names":false,"suffix":""}],"id":"ITEM-2","issued":{"date-parts":[["1999"]]},"publisher":"Graal","publisher-place":"Rio de Janeiro","title":"Microfísica do Poder","type":"book"},"suppress-author":1,"uris":["http://www.mendeley.com/documents/?uuid=bf78892f-7c1d-476c-96a7-d8b3cea2efc4"]}],"mendeley":{"formattedCitation":"(1975, 1999)","plainTextFormattedCitation":"(1975, 1999)","previouslyFormattedCitation":"(1975, 1999)"},"properties":{"noteIndex":0},"schema":"https://github.com/citation-style-language/schema/raw/master/csl-citation.json"}</w:instrText>
      </w:r>
      <w:r w:rsidR="004468CA">
        <w:fldChar w:fldCharType="separate"/>
      </w:r>
      <w:r w:rsidR="004468CA" w:rsidRPr="004468CA">
        <w:rPr>
          <w:noProof/>
        </w:rPr>
        <w:t>(1975, 1999)</w:t>
      </w:r>
      <w:r w:rsidR="004468CA">
        <w:fldChar w:fldCharType="end"/>
      </w:r>
      <w:r>
        <w:t>, dirá que as prisões são um exemplo de uma técnica disciplinar</w:t>
      </w:r>
      <w:r w:rsidR="00DC25D5">
        <w:t>,</w:t>
      </w:r>
      <w:r>
        <w:t xml:space="preserve"> entre as muitas que caracteriza</w:t>
      </w:r>
      <w:r w:rsidR="00DC25D5">
        <w:t>m</w:t>
      </w:r>
      <w:r>
        <w:t xml:space="preserve"> a </w:t>
      </w:r>
      <w:r w:rsidR="00DF4BFB">
        <w:t>sociogénese d</w:t>
      </w:r>
      <w:r w:rsidR="00784118">
        <w:t>a</w:t>
      </w:r>
      <w:r w:rsidR="00DF4BFB">
        <w:t xml:space="preserve"> </w:t>
      </w:r>
      <w:r>
        <w:t xml:space="preserve">modernização. </w:t>
      </w:r>
      <w:r w:rsidR="00E87603">
        <w:t>A criminologia</w:t>
      </w:r>
      <w:r w:rsidR="00FA1C11">
        <w:t xml:space="preserve"> antropológica</w:t>
      </w:r>
      <w:r w:rsidR="00E87603">
        <w:t xml:space="preserve">, como a de </w:t>
      </w:r>
      <w:r w:rsidR="00031C89">
        <w:t xml:space="preserve">Cunha </w:t>
      </w:r>
      <w:r w:rsidR="00031C89">
        <w:fldChar w:fldCharType="begin" w:fldLock="1"/>
      </w:r>
      <w:r w:rsidR="004758BE">
        <w:instrText>ADDIN CSL_CITATION {"citationItems":[{"id":"ITEM-1","itemData":{"author":[{"dropping-particle":"","family":"Cunha","given":"Manuela Ivone","non-dropping-particle":"","parse-names":false,"suffix":""}],"id":"ITEM-1","issued":{"date-parts":[["2002"]]},"publisher":"Fim de Século","publisher-place":"Lisboa","title":"Entre o Bairro e a Prisão: Tráficos e Trajectos","type":"book"},"suppress-author":1,"uris":["http://www.mendeley.com/documents/?uuid=db7a2039-606f-474a-b0cc-cb8000c9c6b3"]}],"mendeley":{"formattedCitation":"(2002)","plainTextFormattedCitation":"(2002)","previouslyFormattedCitation":"(2002)"},"properties":{"noteIndex":0},"schema":"https://github.com/citation-style-language/schema/raw/master/csl-citation.json"}</w:instrText>
      </w:r>
      <w:r w:rsidR="00031C89">
        <w:fldChar w:fldCharType="separate"/>
      </w:r>
      <w:r w:rsidR="00031C89" w:rsidRPr="00031C89">
        <w:rPr>
          <w:noProof/>
        </w:rPr>
        <w:t>(2002)</w:t>
      </w:r>
      <w:r w:rsidR="00031C89">
        <w:fldChar w:fldCharType="end"/>
      </w:r>
      <w:r w:rsidR="00031C89">
        <w:t xml:space="preserve"> ou </w:t>
      </w:r>
      <w:r w:rsidR="00FA1C11">
        <w:t xml:space="preserve">de </w:t>
      </w:r>
      <w:r w:rsidR="00852561">
        <w:t xml:space="preserve">Ruggiero </w:t>
      </w:r>
      <w:r w:rsidR="00852561">
        <w:fldChar w:fldCharType="begin" w:fldLock="1"/>
      </w:r>
      <w:r w:rsidR="00031C89">
        <w:instrText>ADDIN CSL_CITATION {"citationItems":[{"id":"ITEM-1","itemData":{"author":[{"dropping-particle":"","family":"Ruggiero","given":"Vincenzo","non-dropping-particle":"","parse-names":false,"suffix":""}],"id":"ITEM-1","issued":{"date-parts":[["2000"]]},"number-of-pages":"208","publisher":"Oxford University Press","publisher-place":"Oxford","title":"Crime and Markets – essays in Anti-Criminology","type":"book"},"suppress-author":1,"uris":["http://www.mendeley.com/documents/?uuid=ed8bd0d5-46d1-45b4-be48-9f78271f2b28"]}],"mendeley":{"formattedCitation":"(2000)","plainTextFormattedCitation":"(2000)","previouslyFormattedCitation":"(2000)"},"properties":{"noteIndex":0},"schema":"https://github.com/citation-style-language/schema/raw/master/csl-citation.json"}</w:instrText>
      </w:r>
      <w:r w:rsidR="00852561">
        <w:fldChar w:fldCharType="separate"/>
      </w:r>
      <w:r w:rsidR="00852561" w:rsidRPr="00852561">
        <w:rPr>
          <w:noProof/>
        </w:rPr>
        <w:t>(2000)</w:t>
      </w:r>
      <w:r w:rsidR="00852561">
        <w:fldChar w:fldCharType="end"/>
      </w:r>
      <w:r w:rsidR="00031C89">
        <w:t>, dirá que há relações entre</w:t>
      </w:r>
      <w:r w:rsidR="00622FFF">
        <w:t xml:space="preserve"> partes degradadas d</w:t>
      </w:r>
      <w:r w:rsidR="001223AF">
        <w:t>a sociedade</w:t>
      </w:r>
      <w:r w:rsidR="007006A0">
        <w:t>,</w:t>
      </w:r>
      <w:r w:rsidR="001223AF">
        <w:t xml:space="preserve"> </w:t>
      </w:r>
      <w:r w:rsidR="00622FFF">
        <w:t>os “bairros”</w:t>
      </w:r>
      <w:r w:rsidR="00784118">
        <w:t xml:space="preserve"> ou favelas</w:t>
      </w:r>
      <w:r w:rsidR="00622FFF">
        <w:t xml:space="preserve">, </w:t>
      </w:r>
      <w:r w:rsidR="001223AF">
        <w:t>os processos de criminalização</w:t>
      </w:r>
      <w:r w:rsidR="007006A0" w:rsidRPr="007006A0">
        <w:t xml:space="preserve"> </w:t>
      </w:r>
      <w:r w:rsidR="007006A0">
        <w:t>e a vida nas prisões</w:t>
      </w:r>
      <w:r w:rsidR="00240B80">
        <w:t xml:space="preserve">. </w:t>
      </w:r>
      <w:r w:rsidR="00E4471B">
        <w:t>M</w:t>
      </w:r>
      <w:r w:rsidR="00240B80">
        <w:t>ais recente</w:t>
      </w:r>
      <w:r w:rsidR="00E4471B">
        <w:t>mente</w:t>
      </w:r>
      <w:r w:rsidR="00CC7352">
        <w:t>,</w:t>
      </w:r>
      <w:r w:rsidR="00E4471B">
        <w:t xml:space="preserve"> t</w:t>
      </w:r>
      <w:r w:rsidR="00C9764A">
        <w:t>ê</w:t>
      </w:r>
      <w:r w:rsidR="00E4471B">
        <w:t xml:space="preserve">m-se estudado </w:t>
      </w:r>
      <w:r w:rsidR="006316E4">
        <w:t>a</w:t>
      </w:r>
      <w:r w:rsidR="00C9764A">
        <w:t>s</w:t>
      </w:r>
      <w:r w:rsidR="006316E4">
        <w:t xml:space="preserve"> relaç</w:t>
      </w:r>
      <w:r w:rsidR="00C9764A">
        <w:t>ões</w:t>
      </w:r>
      <w:r w:rsidR="006316E4">
        <w:t xml:space="preserve"> entre </w:t>
      </w:r>
      <w:r w:rsidR="002467EB">
        <w:t xml:space="preserve">as prisões e </w:t>
      </w:r>
      <w:r w:rsidR="00801F6B">
        <w:t>a vida d</w:t>
      </w:r>
      <w:r w:rsidR="006316E4">
        <w:t xml:space="preserve">as crianças </w:t>
      </w:r>
      <w:r w:rsidR="00801F6B">
        <w:t>que se sabe irão parar à</w:t>
      </w:r>
      <w:r w:rsidR="006316E4">
        <w:t>s prisões</w:t>
      </w:r>
      <w:r w:rsidR="00801F6B">
        <w:t>, quando forem adultas,</w:t>
      </w:r>
      <w:r w:rsidR="006316E4">
        <w:t xml:space="preserve"> </w:t>
      </w:r>
      <w:r w:rsidR="009D7FB2">
        <w:t>se sobreviverem até lá</w:t>
      </w:r>
      <w:r w:rsidR="006A5B93">
        <w:t xml:space="preserve"> </w:t>
      </w:r>
      <w:r w:rsidR="006A5B93">
        <w:fldChar w:fldCharType="begin" w:fldLock="1"/>
      </w:r>
      <w:r w:rsidR="006A5B93">
        <w:instrText>ADDIN CSL_CITATION {"citationItems":[{"id":"ITEM-1","itemData":{"author":[{"dropping-particle":"","family":"Mallart","given":"Fábio","non-dropping-particle":"","parse-names":false,"suffix":""},{"dropping-particle":"","family":"Rui","given":"Taniele","non-dropping-particle":"","parse-names":false,"suffix":""}],"container-title":"Ensaios sobre justiça, reconhecimento e criminalidade, v. 1","editor":[{"dropping-particle":"","family":"Melo","given":"Juliana","non-dropping-particle":"","parse-names":false,"suffix":""},{"dropping-particle":"","family":"Simião","given":"Daniel","non-dropping-particle":"","parse-names":false,"suffix":""},{"dropping-particle":"","family":"Baines","given":"Stephen","non-dropping-particle":"","parse-names":false,"suffix":""}],"id":"ITEM-1","issued":{"date-parts":[["2016"]]},"page":"433-456","publisher":"EDUFRN","publisher-place":"Natal","title":"Por uma etnografia das transversalidades urbanas: entre o mundão e os dispositivos de controle","type":"chapter"},"uris":["http://www.mendeley.com/documents/?uuid=d14cae95-d84d-40d2-beaf-b721ecb67d61"]}],"mendeley":{"formattedCitation":"(Mallart &amp; Rui, 2016)","plainTextFormattedCitation":"(Mallart &amp; Rui, 2016)","previouslyFormattedCitation":"(Mallart &amp; Rui, 2016)"},"properties":{"noteIndex":0},"schema":"https://github.com/citation-style-language/schema/raw/master/csl-citation.json"}</w:instrText>
      </w:r>
      <w:r w:rsidR="006A5B93">
        <w:fldChar w:fldCharType="separate"/>
      </w:r>
      <w:r w:rsidR="006A5B93" w:rsidRPr="005136D5">
        <w:rPr>
          <w:noProof/>
        </w:rPr>
        <w:t>(Mallart &amp; Rui, 2016)</w:t>
      </w:r>
      <w:r w:rsidR="006A5B93">
        <w:fldChar w:fldCharType="end"/>
      </w:r>
      <w:r w:rsidR="006A5B93">
        <w:t xml:space="preserve">. </w:t>
      </w:r>
      <w:r w:rsidR="00495F54">
        <w:t>Pré-delinquentes são crianças ou jovens que</w:t>
      </w:r>
      <w:r w:rsidR="006316E4">
        <w:t xml:space="preserve"> ainda não comet</w:t>
      </w:r>
      <w:r w:rsidR="00495F54">
        <w:t>eram</w:t>
      </w:r>
      <w:r w:rsidR="006316E4">
        <w:t xml:space="preserve"> crimes puníveis</w:t>
      </w:r>
      <w:r w:rsidR="0061446F">
        <w:t xml:space="preserve"> pelos tribunais criminais</w:t>
      </w:r>
      <w:r w:rsidR="005A70DB">
        <w:t>,</w:t>
      </w:r>
      <w:r w:rsidR="00955206">
        <w:t xml:space="preserve"> mas são reconhecíveis pelos profissionais como futuros prisioneiros. </w:t>
      </w:r>
      <w:r w:rsidR="0061446F">
        <w:t xml:space="preserve">A psicologia </w:t>
      </w:r>
      <w:r w:rsidR="008B4639">
        <w:t>estuda</w:t>
      </w:r>
      <w:r w:rsidR="00293FEC">
        <w:t xml:space="preserve"> a </w:t>
      </w:r>
      <w:r w:rsidR="00C40F19">
        <w:t>importância</w:t>
      </w:r>
      <w:r w:rsidR="00293FEC">
        <w:t xml:space="preserve"> d</w:t>
      </w:r>
      <w:r w:rsidR="00C40F19">
        <w:t>os</w:t>
      </w:r>
      <w:r w:rsidR="00293FEC">
        <w:t xml:space="preserve"> processos de adaptação às rotinas carcerárias </w:t>
      </w:r>
      <w:r w:rsidR="00E04728">
        <w:t>dos entrados</w:t>
      </w:r>
      <w:r w:rsidR="00E04728">
        <w:t xml:space="preserve"> nas prisões</w:t>
      </w:r>
      <w:r w:rsidR="00E04728">
        <w:t xml:space="preserve"> </w:t>
      </w:r>
      <w:r w:rsidR="00293FEC">
        <w:fldChar w:fldCharType="begin" w:fldLock="1"/>
      </w:r>
      <w:r w:rsidR="00EC3008">
        <w:instrText>ADDIN CSL_CITATION {"citationItems":[{"id":"ITEM-1","itemData":{"author":[{"dropping-particle":"","family":"Gonçalves","given":"Rui Abrunhosa","non-dropping-particle":"","parse-names":false,"suffix":""}],"id":"ITEM-1","issued":{"date-parts":[["2000"]]},"publisher":"Quarteto","publisher-place":"Coimbra","title":"Delinquência, Crime e Adaptação à Prisão","type":"book"},"uris":["http://www.mendeley.com/documents/?uuid=e36226df-d8a4-46a4-b71f-fd7efd32adc0"]}],"mendeley":{"formattedCitation":"(Gonçalves, 2000)","plainTextFormattedCitation":"(Gonçalves, 2000)","previouslyFormattedCitation":"(Gonçalves, 2000)"},"properties":{"noteIndex":0},"schema":"https://github.com/citation-style-language/schema/raw/master/csl-citation.json"}</w:instrText>
      </w:r>
      <w:r w:rsidR="00293FEC">
        <w:fldChar w:fldCharType="separate"/>
      </w:r>
      <w:r w:rsidR="00293FEC" w:rsidRPr="00293FEC">
        <w:rPr>
          <w:noProof/>
        </w:rPr>
        <w:t>(Gonçalves, 2000)</w:t>
      </w:r>
      <w:r w:rsidR="00293FEC">
        <w:fldChar w:fldCharType="end"/>
      </w:r>
      <w:r w:rsidR="00923399">
        <w:t>.</w:t>
      </w:r>
    </w:p>
    <w:p w14:paraId="56CE658E" w14:textId="77777777" w:rsidR="006B449B" w:rsidRDefault="001C2684">
      <w:r>
        <w:t xml:space="preserve">Independentemente da orientação dos autores, </w:t>
      </w:r>
      <w:r w:rsidR="000F629C">
        <w:t>incluindo aqueles que usam métodos holistas e evolucionistas</w:t>
      </w:r>
      <w:r w:rsidR="007E2BF5">
        <w:t xml:space="preserve">, </w:t>
      </w:r>
      <w:r w:rsidR="00EA2504">
        <w:t xml:space="preserve">as subdisciplinas interpretam e ensinam a </w:t>
      </w:r>
      <w:r w:rsidR="00BE5440">
        <w:t xml:space="preserve">separar ideologicamente os fenómenos sociais, como quem identifica órgãos </w:t>
      </w:r>
      <w:r w:rsidR="00AA459A">
        <w:t xml:space="preserve">ao </w:t>
      </w:r>
      <w:r w:rsidR="00BE5440">
        <w:t>faz</w:t>
      </w:r>
      <w:r w:rsidR="00AA459A">
        <w:t>er</w:t>
      </w:r>
      <w:r w:rsidR="00BE5440">
        <w:t xml:space="preserve"> uma autópsia. </w:t>
      </w:r>
      <w:r w:rsidR="00AA459A">
        <w:t xml:space="preserve">Assim, o espírito disciplinar </w:t>
      </w:r>
      <w:r w:rsidR="00961761">
        <w:t xml:space="preserve">incorporado nos indivíduos modernos, descoberto por Foucault, em vez de </w:t>
      </w:r>
      <w:r w:rsidR="00B51974">
        <w:t xml:space="preserve">servir de modelo de análise evolucionista e holista </w:t>
      </w:r>
      <w:r w:rsidR="007B561C">
        <w:t xml:space="preserve">para outros estados de espírito, como o de proibir </w:t>
      </w:r>
      <w:r w:rsidR="007B561C">
        <w:fldChar w:fldCharType="begin" w:fldLock="1"/>
      </w:r>
      <w:r w:rsidR="005130AF">
        <w:instrText>ADDIN CSL_CITATION {"citationItems":[{"id":"ITEM-1","itemData":{"author":[{"dropping-particle":"","family":"Dores","given":"António Pedro","non-dropping-particle":"","parse-names":false,"suffix":""}],"id":"ITEM-1","issued":{"date-parts":[["2012"]]},"publisher":"Editora CRV","publisher-place":"Curitiba","title":"Espírito de Proibir","type":"book"},"uris":["http://www.mendeley.com/documents/?uuid=acd68adc-70a0-4284-8d3f-36125d9f7686"]}],"mendeley":{"formattedCitation":"(Dores, 2012a)","plainTextFormattedCitation":"(Dores, 2012a)","previouslyFormattedCitation":"(Dores, 2012a)"},"properties":{"noteIndex":0},"schema":"https://github.com/citation-style-language/schema/raw/master/csl-citation.json"}</w:instrText>
      </w:r>
      <w:r w:rsidR="007B561C">
        <w:fldChar w:fldCharType="separate"/>
      </w:r>
      <w:r w:rsidR="007B561C" w:rsidRPr="007B561C">
        <w:rPr>
          <w:noProof/>
        </w:rPr>
        <w:t>(Dores, 2012a)</w:t>
      </w:r>
      <w:r w:rsidR="007B561C">
        <w:fldChar w:fldCharType="end"/>
      </w:r>
      <w:r w:rsidR="0080797F">
        <w:t xml:space="preserve">, de </w:t>
      </w:r>
      <w:r w:rsidR="007B561C">
        <w:t xml:space="preserve">submissão </w:t>
      </w:r>
      <w:r w:rsidR="007B561C">
        <w:fldChar w:fldCharType="begin" w:fldLock="1"/>
      </w:r>
      <w:r w:rsidR="005130AF">
        <w:instrText>ADDIN CSL_CITATION {"citationItems":[{"id":"ITEM-1","itemData":{"author":[{"dropping-particle":"","family":"Dores","given":"António Pedro","non-dropping-particle":"","parse-names":false,"suffix":""}],"id":"ITEM-1","issued":{"date-parts":[["2012"]]},"publisher":"Editora CRV","publisher-place":"Curitiba","title":"Espírito de Submissão","type":"book"},"uris":["http://www.mendeley.com/documents/?uuid=9d5401c4-55e0-4671-9efc-6e3137633c33"]}],"mendeley":{"formattedCitation":"(Dores, 2012b)","plainTextFormattedCitation":"(Dores, 2012b)","previouslyFormattedCitation":"(Dores, 2012b)"},"properties":{"noteIndex":0},"schema":"https://github.com/citation-style-language/schema/raw/master/csl-citation.json"}</w:instrText>
      </w:r>
      <w:r w:rsidR="007B561C">
        <w:fldChar w:fldCharType="separate"/>
      </w:r>
      <w:r w:rsidR="007B561C" w:rsidRPr="007B561C">
        <w:rPr>
          <w:noProof/>
        </w:rPr>
        <w:t>(Dores, 2012b)</w:t>
      </w:r>
      <w:r w:rsidR="007B561C">
        <w:fldChar w:fldCharType="end"/>
      </w:r>
      <w:r w:rsidR="0080797F">
        <w:t xml:space="preserve"> </w:t>
      </w:r>
      <w:r w:rsidR="007B561C">
        <w:t xml:space="preserve">ou marginal </w:t>
      </w:r>
      <w:r w:rsidR="007B561C">
        <w:fldChar w:fldCharType="begin" w:fldLock="1"/>
      </w:r>
      <w:r w:rsidR="005130AF">
        <w:instrText>ADDIN CSL_CITATION {"citationItems":[{"id":"ITEM-1","itemData":{"author":[{"dropping-particle":"","family":"Dores","given":"António Pedro","non-dropping-particle":"","parse-names":false,"suffix":""}],"id":"ITEM-1","issued":{"date-parts":[["2012"]]},"publisher":"Editora CRV","publisher-place":"Curitiba","title":"Espírito Marginal","type":"book"},"uris":["http://www.mendeley.com/documents/?uuid=9bc7750d-59c3-4362-ae9a-3e1bea16a220"]}],"mendeley":{"formattedCitation":"(Dores, 2012c)","plainTextFormattedCitation":"(Dores, 2012c)","previouslyFormattedCitation":"(Dores, 2012c)"},"properties":{"noteIndex":0},"schema":"https://github.com/citation-style-language/schema/raw/master/csl-citation.json"}</w:instrText>
      </w:r>
      <w:r w:rsidR="007B561C">
        <w:fldChar w:fldCharType="separate"/>
      </w:r>
      <w:r w:rsidR="007B561C" w:rsidRPr="007B561C">
        <w:rPr>
          <w:noProof/>
        </w:rPr>
        <w:t>(Dores, 2012c)</w:t>
      </w:r>
      <w:r w:rsidR="007B561C">
        <w:fldChar w:fldCharType="end"/>
      </w:r>
      <w:r w:rsidR="0080797F">
        <w:t xml:space="preserve">, </w:t>
      </w:r>
      <w:r w:rsidR="00AC6A57">
        <w:t xml:space="preserve">interpretado por uma qualquer subdisciplina </w:t>
      </w:r>
      <w:r w:rsidR="00EC6970">
        <w:t xml:space="preserve">especializada </w:t>
      </w:r>
      <w:r w:rsidR="00B11C3B">
        <w:t xml:space="preserve">torna-se </w:t>
      </w:r>
      <w:r w:rsidR="00EC6970">
        <w:t xml:space="preserve">uma miragem. </w:t>
      </w:r>
    </w:p>
    <w:p w14:paraId="3255DE4F" w14:textId="45AA0037" w:rsidR="00EC51D0" w:rsidRDefault="002D55FF">
      <w:r>
        <w:t>Um</w:t>
      </w:r>
      <w:r w:rsidR="00EC6970">
        <w:t xml:space="preserve"> </w:t>
      </w:r>
      <w:r w:rsidR="0080797F">
        <w:t>tipo ideal</w:t>
      </w:r>
      <w:r w:rsidR="006B449B">
        <w:t xml:space="preserve"> </w:t>
      </w:r>
      <w:r w:rsidR="00C94F64">
        <w:t xml:space="preserve">inventado pela imaginação </w:t>
      </w:r>
      <w:r w:rsidR="00A54527">
        <w:t xml:space="preserve">imagina a realidade irreconhecível directamente. </w:t>
      </w:r>
      <w:r w:rsidR="00E47CFE">
        <w:t>Imagina que s</w:t>
      </w:r>
      <w:r w:rsidR="00A41243">
        <w:t xml:space="preserve">ó </w:t>
      </w:r>
      <w:r>
        <w:t>s</w:t>
      </w:r>
      <w:r w:rsidR="00A41243">
        <w:t>e pode</w:t>
      </w:r>
      <w:r>
        <w:t>rá</w:t>
      </w:r>
      <w:r w:rsidR="00A41243">
        <w:t xml:space="preserve"> conhec</w:t>
      </w:r>
      <w:r>
        <w:t>er a realidade</w:t>
      </w:r>
      <w:r w:rsidR="00A41243">
        <w:t xml:space="preserve"> parcialmente, na medida em que ela confirma</w:t>
      </w:r>
      <w:r>
        <w:t>r</w:t>
      </w:r>
      <w:r w:rsidR="00E47CFE">
        <w:t>,</w:t>
      </w:r>
      <w:r>
        <w:t xml:space="preserve"> nalguma medida</w:t>
      </w:r>
      <w:r w:rsidR="00E47CFE">
        <w:t>,</w:t>
      </w:r>
      <w:r>
        <w:t xml:space="preserve"> o tipo ideal. </w:t>
      </w:r>
      <w:r w:rsidR="00347132">
        <w:t>As subdisciplinas exploram intensivamente essas coincidências entre tipos ideais e evidências</w:t>
      </w:r>
      <w:r w:rsidR="006138D8">
        <w:t>, independentemente do resto</w:t>
      </w:r>
      <w:r w:rsidR="00347132">
        <w:t xml:space="preserve">. </w:t>
      </w:r>
    </w:p>
    <w:p w14:paraId="77E3ACF4" w14:textId="77777777" w:rsidR="009D7777" w:rsidRDefault="00220A38">
      <w:r>
        <w:t>A</w:t>
      </w:r>
      <w:r w:rsidR="003830D5">
        <w:t xml:space="preserve"> disciplina bio-política </w:t>
      </w:r>
      <w:r w:rsidR="00967403">
        <w:t xml:space="preserve">de Foucault </w:t>
      </w:r>
      <w:r>
        <w:t xml:space="preserve">é </w:t>
      </w:r>
      <w:r w:rsidR="00F900F4">
        <w:t xml:space="preserve">frequentemente interpretada de forma reducionista como referindo-se </w:t>
      </w:r>
      <w:r w:rsidR="00857F29">
        <w:t xml:space="preserve">a uma disciplina </w:t>
      </w:r>
      <w:r w:rsidR="00EC51D0">
        <w:t>de tratamento penitenciário</w:t>
      </w:r>
      <w:r w:rsidR="00857F29">
        <w:t xml:space="preserve"> para servir a reintegração social</w:t>
      </w:r>
      <w:r w:rsidR="00523687">
        <w:t>, e</w:t>
      </w:r>
      <w:r w:rsidR="007D27FC">
        <w:t xml:space="preserve">m vez de ser uma forma de relacionar </w:t>
      </w:r>
      <w:r w:rsidR="00685A56">
        <w:t>a sociogénese de longos processos de modernização</w:t>
      </w:r>
      <w:r w:rsidR="00857F29">
        <w:t xml:space="preserve"> </w:t>
      </w:r>
      <w:r w:rsidR="00685A56">
        <w:t>dos corpos das pessoas</w:t>
      </w:r>
      <w:r w:rsidR="00061F33">
        <w:t xml:space="preserve"> com a organização do poder</w:t>
      </w:r>
      <w:r w:rsidR="00685A56">
        <w:t xml:space="preserve"> </w:t>
      </w:r>
      <w:r w:rsidR="00685A56">
        <w:fldChar w:fldCharType="begin" w:fldLock="1"/>
      </w:r>
      <w:r w:rsidR="00685A56">
        <w:instrText>ADDIN CSL_CITATION {"citationItems":[{"id":"ITEM-1","itemData":{"author":[{"dropping-particle":"","family":"Foucault","given":"Michel","non-dropping-particle":"","parse-names":false,"suffix":""}],"edition":"1ª ed. 200","id":"ITEM-1","issued":{"date-parts":[["2004"]]},"publisher":"Martins Fontes","publisher-place":"São Paulo","title":"A Hermenêutica do Sujeito","type":"book"},"uris":["http://www.mendeley.com/documents/?uuid=0793b72e-752a-48d9-8905-eef8c47df824"]}],"mendeley":{"formattedCitation":"(Foucault, 2004)","plainTextFormattedCitation":"(Foucault, 2004)","previouslyFormattedCitation":"(Foucault, 2004)"},"properties":{"noteIndex":0},"schema":"https://github.com/citation-style-language/schema/raw/master/csl-citation.json"}</w:instrText>
      </w:r>
      <w:r w:rsidR="00685A56">
        <w:fldChar w:fldCharType="separate"/>
      </w:r>
      <w:r w:rsidR="00685A56" w:rsidRPr="005130AF">
        <w:rPr>
          <w:noProof/>
        </w:rPr>
        <w:t>(Foucault, 2004)</w:t>
      </w:r>
      <w:r w:rsidR="00685A56">
        <w:fldChar w:fldCharType="end"/>
      </w:r>
      <w:r w:rsidR="00061F33">
        <w:t xml:space="preserve">. </w:t>
      </w:r>
      <w:r w:rsidR="001E21CC">
        <w:t>P</w:t>
      </w:r>
      <w:r w:rsidR="00323EA5">
        <w:t xml:space="preserve">or efeito de interpretação, </w:t>
      </w:r>
      <w:r w:rsidR="001E21CC">
        <w:t xml:space="preserve">Foucault </w:t>
      </w:r>
      <w:r w:rsidR="00417542">
        <w:t xml:space="preserve">não estaria a discutir o lugar das prisões nos processos de modernização. Estaria antes a querer </w:t>
      </w:r>
      <w:r w:rsidR="00AB1A99">
        <w:t>fundar uma ou várias subdisciplinas interessadas na</w:t>
      </w:r>
      <w:r w:rsidR="00967403">
        <w:t>s</w:t>
      </w:r>
      <w:r w:rsidR="004007E3">
        <w:t xml:space="preserve"> orientações de política penitenciária vigentes</w:t>
      </w:r>
      <w:r w:rsidR="00AB1A99">
        <w:t xml:space="preserve"> num determinado local e tempo histórico</w:t>
      </w:r>
      <w:r w:rsidR="00323EA5">
        <w:t>.</w:t>
      </w:r>
      <w:r w:rsidR="008A4766">
        <w:t xml:space="preserve"> </w:t>
      </w:r>
    </w:p>
    <w:p w14:paraId="71F67165" w14:textId="65A1BA2A" w:rsidR="00F93AC4" w:rsidRDefault="00206775">
      <w:r>
        <w:lastRenderedPageBreak/>
        <w:t xml:space="preserve">Sempre que os estudiosos se põem a </w:t>
      </w:r>
      <w:r w:rsidR="00294BBE">
        <w:t xml:space="preserve">imaginar existir um sistema penitenciário local, um estabelecimento ou </w:t>
      </w:r>
      <w:r w:rsidR="008816F0">
        <w:t xml:space="preserve">um conjunto deles sob tutela de uma única direcção, correm o risco de acreditar </w:t>
      </w:r>
      <w:r w:rsidR="00545D05">
        <w:t xml:space="preserve">que </w:t>
      </w:r>
      <w:r w:rsidR="00006FAE">
        <w:t>cada</w:t>
      </w:r>
      <w:r w:rsidR="00545D05">
        <w:t xml:space="preserve"> regime penitenciário foi criado localmente e de forma independente</w:t>
      </w:r>
      <w:r w:rsidR="00006FAE">
        <w:t xml:space="preserve">. </w:t>
      </w:r>
      <w:r w:rsidR="00283A8B">
        <w:t xml:space="preserve">Manifestamente, esse não foi o caso. Portanto, do ponto de vista holista e evolucionista, </w:t>
      </w:r>
      <w:r w:rsidR="005B5FDC">
        <w:t xml:space="preserve">a prioridade, sem a qual pouco mais </w:t>
      </w:r>
      <w:r w:rsidR="002D667E">
        <w:t>s</w:t>
      </w:r>
      <w:r w:rsidR="005B5FDC">
        <w:t xml:space="preserve">e pode compreender, é aprender a reconhecer o que é que obriga </w:t>
      </w:r>
      <w:r w:rsidR="00700C1D">
        <w:t xml:space="preserve">nacionalmente, localmente, </w:t>
      </w:r>
      <w:r w:rsidR="008B4639">
        <w:t>à</w:t>
      </w:r>
      <w:r w:rsidR="00700C1D">
        <w:t xml:space="preserve"> construção e manutenção de prisões</w:t>
      </w:r>
      <w:r w:rsidR="003723CE">
        <w:t xml:space="preserve">, </w:t>
      </w:r>
      <w:r w:rsidR="00114C7F">
        <w:t xml:space="preserve">sexistas, </w:t>
      </w:r>
      <w:r w:rsidR="003723CE">
        <w:t xml:space="preserve">caras e contraproducentes </w:t>
      </w:r>
      <w:r w:rsidR="00830B0C">
        <w:t>relativame</w:t>
      </w:r>
      <w:r w:rsidR="004367DE">
        <w:t>n</w:t>
      </w:r>
      <w:r w:rsidR="00830B0C">
        <w:t xml:space="preserve">te às finalidades </w:t>
      </w:r>
      <w:r w:rsidR="004367DE">
        <w:t>formalmente alegadas justificar a sua existência. S</w:t>
      </w:r>
      <w:r w:rsidR="003723CE">
        <w:t>ão</w:t>
      </w:r>
      <w:r w:rsidR="002D3788">
        <w:t>-no assim</w:t>
      </w:r>
      <w:r w:rsidR="00114C7F">
        <w:t xml:space="preserve"> em todo o lado</w:t>
      </w:r>
      <w:r w:rsidR="003723CE">
        <w:t xml:space="preserve">. </w:t>
      </w:r>
      <w:r w:rsidR="00871BC3">
        <w:t xml:space="preserve">Isto é, a construção e </w:t>
      </w:r>
      <w:r w:rsidR="006E22FD">
        <w:t xml:space="preserve">a </w:t>
      </w:r>
      <w:r w:rsidR="00871BC3">
        <w:t xml:space="preserve">gestão de prisões </w:t>
      </w:r>
      <w:r w:rsidR="006E22FD">
        <w:t>obedecem a</w:t>
      </w:r>
      <w:r w:rsidR="009E7768">
        <w:t xml:space="preserve"> orientações importadas</w:t>
      </w:r>
      <w:r w:rsidR="006E22FD">
        <w:t xml:space="preserve">, </w:t>
      </w:r>
      <w:r w:rsidR="002D3788">
        <w:t xml:space="preserve">e as ciências sociais </w:t>
      </w:r>
      <w:r w:rsidR="006E22FD">
        <w:t>não sabe</w:t>
      </w:r>
      <w:r w:rsidR="002D3788">
        <w:t>m</w:t>
      </w:r>
      <w:r w:rsidR="006E22FD">
        <w:t xml:space="preserve"> de onde nem para quê.</w:t>
      </w:r>
    </w:p>
    <w:p w14:paraId="7F333E07" w14:textId="77777777" w:rsidR="004C48E0" w:rsidRDefault="00557A6E">
      <w:r>
        <w:t xml:space="preserve">A divisão em países, estados, estabelecimentos, </w:t>
      </w:r>
      <w:r w:rsidR="007B2BA0">
        <w:t>subdisciplinas académicas, funciona</w:t>
      </w:r>
      <w:r w:rsidR="007944A7">
        <w:t>, na prática,</w:t>
      </w:r>
      <w:r w:rsidR="007B2BA0">
        <w:t xml:space="preserve"> como uma censura efectiva </w:t>
      </w:r>
      <w:r w:rsidR="00C84CDF">
        <w:t>ao avanço da ciência</w:t>
      </w:r>
      <w:r w:rsidR="007944A7">
        <w:t>. R</w:t>
      </w:r>
      <w:r w:rsidR="00C84CDF">
        <w:t xml:space="preserve">einterpreta de forma reducionista e reificadora </w:t>
      </w:r>
      <w:r w:rsidR="00D45548">
        <w:t xml:space="preserve">qualquer esforço </w:t>
      </w:r>
      <w:r w:rsidR="007F7E29">
        <w:t xml:space="preserve">de observação </w:t>
      </w:r>
      <w:r w:rsidR="00D45548">
        <w:t xml:space="preserve">holista e evolucionista. </w:t>
      </w:r>
      <w:r w:rsidR="001520C4">
        <w:t>A produção de dados, interpretados livremente de modo a evitar ferir as ideologias dominantes</w:t>
      </w:r>
      <w:r w:rsidR="00F22C73">
        <w:t xml:space="preserve">, é alheia à discussão conceptual </w:t>
      </w:r>
      <w:r w:rsidR="005B4346">
        <w:t>que poderia levar as ciências sociais ao caminho da ciência</w:t>
      </w:r>
      <w:r w:rsidR="00523DFA">
        <w:t xml:space="preserve">: as descobertas de processos de socialização que transformam as pessoas em </w:t>
      </w:r>
      <w:r w:rsidR="004B1D05">
        <w:t>indivíduos modernos</w:t>
      </w:r>
      <w:r w:rsidR="00804378">
        <w:t>;</w:t>
      </w:r>
      <w:r w:rsidR="004B1D05">
        <w:t xml:space="preserve"> </w:t>
      </w:r>
      <w:r w:rsidR="00804378">
        <w:t>assim</w:t>
      </w:r>
      <w:r w:rsidR="004B1D05">
        <w:t xml:space="preserve"> como os processos através dos quais as pessoas se adaptam</w:t>
      </w:r>
      <w:r w:rsidR="00821DFE">
        <w:t>, respondendo</w:t>
      </w:r>
      <w:r w:rsidR="00BB76E8">
        <w:t>,</w:t>
      </w:r>
      <w:r w:rsidR="00821DFE">
        <w:t xml:space="preserve"> protestando ou conspirando, </w:t>
      </w:r>
      <w:r w:rsidR="00BB76E8">
        <w:t>às circunstâncias que encontram pela frente.</w:t>
      </w:r>
    </w:p>
    <w:p w14:paraId="29BC51C3" w14:textId="0D4384D7" w:rsidR="00DD19F0" w:rsidRDefault="004C48E0">
      <w:r>
        <w:t xml:space="preserve">A constatação antropológica de haver uma relação íntima entre </w:t>
      </w:r>
      <w:r w:rsidR="00AF2986">
        <w:t>alguns d</w:t>
      </w:r>
      <w:r>
        <w:t xml:space="preserve">os bairros </w:t>
      </w:r>
      <w:r w:rsidR="00AF2986">
        <w:t xml:space="preserve">populares e as prisões, porque uma parte importante </w:t>
      </w:r>
      <w:r w:rsidR="007F1D68">
        <w:t>das pessoas se deslocam quotidianamente às prisões para visitar quem está preso</w:t>
      </w:r>
      <w:r w:rsidR="00236272">
        <w:t xml:space="preserve">, é importante porque as ciências sociais </w:t>
      </w:r>
      <w:r w:rsidR="00951B81">
        <w:t>construíram e aceitaram usar um tipo ideal que presumia o iso</w:t>
      </w:r>
      <w:r w:rsidR="003C531A">
        <w:t xml:space="preserve">lamento das prisões em relação àquilo que se passa fora das prisões. </w:t>
      </w:r>
      <w:r w:rsidR="003462B0">
        <w:t>Uma</w:t>
      </w:r>
      <w:r w:rsidR="003C531A">
        <w:t xml:space="preserve"> interpretação reducionista</w:t>
      </w:r>
      <w:r w:rsidR="003462B0">
        <w:t xml:space="preserve"> de tal constatação é fixar a ideia de poder haver políticas públicas </w:t>
      </w:r>
      <w:r w:rsidR="00EA45D1">
        <w:t xml:space="preserve">preventivas da criminalidade junto dos bairros mais relacionados com as prisões. </w:t>
      </w:r>
      <w:r w:rsidR="00905C70">
        <w:t xml:space="preserve">Uma interpretação holista é reconhecer o erro inicial das teorias sociais, cujo método de trabalho separa sistematicamente cada objecto de observação como se fosse autónomo em relação ao resto do mundo. </w:t>
      </w:r>
      <w:r w:rsidR="006F352C">
        <w:t>Tal reconhecimento levaria a questionar como as prisões</w:t>
      </w:r>
      <w:r w:rsidR="003C531A">
        <w:t xml:space="preserve"> </w:t>
      </w:r>
      <w:r w:rsidR="006F352C">
        <w:t xml:space="preserve">se relacionam com outros bairros, </w:t>
      </w:r>
      <w:r w:rsidR="003841C3">
        <w:t>além</w:t>
      </w:r>
      <w:r w:rsidR="006F352C">
        <w:t xml:space="preserve"> </w:t>
      </w:r>
      <w:r w:rsidR="003841C3">
        <w:t>d</w:t>
      </w:r>
      <w:r w:rsidR="006F352C">
        <w:t>aqueles onde habitam as visitas dos presos</w:t>
      </w:r>
      <w:r w:rsidR="00E23C75">
        <w:t>: um campo de estudos que é abordado sob a forma de macro análise, geralmente de inspiração marxista</w:t>
      </w:r>
      <w:r w:rsidR="00B24AB3">
        <w:t xml:space="preserve">, isto é, ideologicamente </w:t>
      </w:r>
      <w:r w:rsidR="00870A8E">
        <w:t xml:space="preserve">enviesada. Abordagem </w:t>
      </w:r>
      <w:r w:rsidR="007E18A2">
        <w:t>censurada pelas ciências sociais</w:t>
      </w:r>
      <w:r w:rsidR="009F76BB">
        <w:t>,</w:t>
      </w:r>
      <w:r w:rsidR="007E18A2">
        <w:t xml:space="preserve"> do mesmo modo que censuram a interpretação holista das teses de Foucault</w:t>
      </w:r>
      <w:r w:rsidR="009F76BB">
        <w:t xml:space="preserve">: reduzindo sistematicamente a discussão de modo a caber </w:t>
      </w:r>
      <w:r w:rsidR="00DD19F0">
        <w:t>no paradigma reducionista</w:t>
      </w:r>
      <w:r w:rsidR="001C1997">
        <w:t xml:space="preserve"> e reificador</w:t>
      </w:r>
      <w:r w:rsidR="00DD19F0">
        <w:t xml:space="preserve"> dominante</w:t>
      </w:r>
      <w:r w:rsidR="009F76BB">
        <w:t>.</w:t>
      </w:r>
    </w:p>
    <w:p w14:paraId="6F86EBEF" w14:textId="6409BD88" w:rsidR="0027444A" w:rsidRDefault="004F08FB">
      <w:r>
        <w:t xml:space="preserve">A tensão entre teorias académicas e as teorias neo-marxistas ou críticas </w:t>
      </w:r>
      <w:r w:rsidR="002A2EE8">
        <w:t xml:space="preserve">existente na sociologia, e noutras disciplinas das ciências sociais, não tem sido mobilizadora de recursos nem de vontades </w:t>
      </w:r>
      <w:r w:rsidR="00B6035E">
        <w:t xml:space="preserve">capazes de </w:t>
      </w:r>
      <w:r w:rsidR="00636443">
        <w:t>alimentar</w:t>
      </w:r>
      <w:r w:rsidR="002A2EE8">
        <w:t xml:space="preserve"> </w:t>
      </w:r>
      <w:r w:rsidR="00B6035E">
        <w:t>as abordagens holistas e evolucionistas</w:t>
      </w:r>
      <w:r w:rsidR="00636443">
        <w:t xml:space="preserve">, aquelas </w:t>
      </w:r>
      <w:r w:rsidR="009B7B52">
        <w:t xml:space="preserve">abordagens </w:t>
      </w:r>
      <w:r w:rsidR="00636443">
        <w:t xml:space="preserve">interessadas em descobrir panos de fundo, </w:t>
      </w:r>
      <w:r w:rsidR="00592D6F">
        <w:t>substractos universais, que configuram as estruturas sociais incorporadas na</w:t>
      </w:r>
      <w:r w:rsidR="00B02F22">
        <w:t>s pessoas que convivem em sociedade</w:t>
      </w:r>
      <w:r w:rsidR="00B6035E">
        <w:t>.</w:t>
      </w:r>
      <w:r w:rsidR="00B02F22">
        <w:t xml:space="preserve"> </w:t>
      </w:r>
    </w:p>
    <w:p w14:paraId="2D2E0D5C" w14:textId="1ADA80EC" w:rsidR="00640B19" w:rsidRDefault="0027444A">
      <w:r>
        <w:t>Por exemplo, os estudos psicológicos sobre a adaptação dos presos às cadeias</w:t>
      </w:r>
      <w:r w:rsidR="008A4B48">
        <w:t>,</w:t>
      </w:r>
      <w:r>
        <w:t xml:space="preserve"> </w:t>
      </w:r>
      <w:r w:rsidR="008A4B48">
        <w:t xml:space="preserve">ou sobre as causas psíquicas das mentes criminosas, como a generalidade das ciências sociais, partem do princípio </w:t>
      </w:r>
      <w:r w:rsidR="000B1841">
        <w:t>de as prisões e os presos-criminosos serem espaços e gente fora do normal, fora da sociedade</w:t>
      </w:r>
      <w:r w:rsidR="00244AEA">
        <w:t>, como se fosse</w:t>
      </w:r>
      <w:r w:rsidR="00B52555">
        <w:t>m de</w:t>
      </w:r>
      <w:r w:rsidR="00244AEA">
        <w:t xml:space="preserve"> outro mundo. </w:t>
      </w:r>
      <w:r w:rsidR="00FC6C1D">
        <w:t xml:space="preserve">Todos conhecemos a noção da psicologia de que a doença mental </w:t>
      </w:r>
      <w:r w:rsidR="00DD4C86">
        <w:t>não conhece fronteiras: é um continuo entre completamente saudável e definitivamente doente</w:t>
      </w:r>
      <w:r w:rsidR="00B52555">
        <w:t>,</w:t>
      </w:r>
      <w:r w:rsidR="00DD4C86">
        <w:t xml:space="preserve"> com muitas gradações</w:t>
      </w:r>
      <w:r w:rsidR="001C7205">
        <w:t xml:space="preserve"> difíceis de ajuizar do ponto de vista clínico. Porém, </w:t>
      </w:r>
      <w:r w:rsidR="00782CC9">
        <w:t xml:space="preserve">ao tratar </w:t>
      </w:r>
      <w:r w:rsidR="001C7205">
        <w:t xml:space="preserve">prisões, </w:t>
      </w:r>
      <w:r w:rsidR="002C4210">
        <w:t>tudo se apresenta</w:t>
      </w:r>
      <w:r w:rsidR="00C62D09">
        <w:t>, erradamente,</w:t>
      </w:r>
      <w:r w:rsidR="002C4210">
        <w:t xml:space="preserve"> mais simples</w:t>
      </w:r>
      <w:r w:rsidR="00782CC9">
        <w:t xml:space="preserve"> para a generalidade dos investigadores</w:t>
      </w:r>
      <w:r w:rsidR="002C4210">
        <w:t>. Parte-se do princípio de que todo o preso é crim</w:t>
      </w:r>
      <w:r w:rsidR="003A4BEF">
        <w:t>inoso, como se não existissem erros judici</w:t>
      </w:r>
      <w:r w:rsidR="008B4639">
        <w:t>a</w:t>
      </w:r>
      <w:r w:rsidR="003C132E">
        <w:t>i</w:t>
      </w:r>
      <w:r w:rsidR="003A4BEF">
        <w:t xml:space="preserve">s ou eles não fossem importantes. </w:t>
      </w:r>
      <w:r w:rsidR="001D7328">
        <w:t xml:space="preserve">Como se alguém fosse </w:t>
      </w:r>
      <w:r w:rsidR="001D7328">
        <w:lastRenderedPageBreak/>
        <w:t>essencialmente</w:t>
      </w:r>
      <w:r w:rsidR="003E0461">
        <w:t>, predestinadamente</w:t>
      </w:r>
      <w:r w:rsidR="001D7328">
        <w:t xml:space="preserve"> criminoso </w:t>
      </w:r>
      <w:r w:rsidR="001D7328">
        <w:fldChar w:fldCharType="begin" w:fldLock="1"/>
      </w:r>
      <w:r w:rsidR="004F07BE">
        <w:instrText>ADDIN CSL_CITATION {"citationItems":[{"id":"ITEM-1","itemData":{"abstract":"homicida cerebro scan http://www.livescience.com/13083-criminals-brain-neuroscience-ethics.html While studying brain scans to search for patterns that correlated with psychopathic behavior, James Fallon found that his own brain fit the profile Read more: http://www.smithsonianmag.com/science-nature/the-neuroscientist-who-discovered-he-was-a-psychopath-180947814/#9jehih309TAyYzu0.99 Give the gift of Smithsonian magazine for only $12! http://bit.ly/1cGUiGv Follow us: @SmithsonianMag on Twitter","author":[{"dropping-particle":"","family":"Stromberg","given":"Joseph","non-dropping-particle":"","parse-names":false,"suffix":""}],"container-title":"Smithsonian.com","id":"ITEM-1","issued":{"date-parts":[["2013"]]},"title":"The Neuroscientist Who Discovered He Was a Psychopath","type":"article-magazine"},"uris":["http://www.mendeley.com/documents/?uuid=1ad4e80b-809f-4454-9a64-abef1be84422"]}],"mendeley":{"formattedCitation":"(Stromberg, 2013)","plainTextFormattedCitation":"(Stromberg, 2013)","previouslyFormattedCitation":"(Stromberg, 2013)"},"properties":{"noteIndex":0},"schema":"https://github.com/citation-style-language/schema/raw/master/csl-citation.json"}</w:instrText>
      </w:r>
      <w:r w:rsidR="001D7328">
        <w:fldChar w:fldCharType="separate"/>
      </w:r>
      <w:r w:rsidR="001D7328" w:rsidRPr="001D7328">
        <w:rPr>
          <w:noProof/>
        </w:rPr>
        <w:t>(Stromberg, 2013)</w:t>
      </w:r>
      <w:r w:rsidR="001D7328">
        <w:fldChar w:fldCharType="end"/>
      </w:r>
      <w:r w:rsidR="003E0461">
        <w:t xml:space="preserve">. </w:t>
      </w:r>
      <w:r w:rsidR="004F07BE">
        <w:t>Parte-se também do princípio que o meio prisional só pode ter efeitos psicológicos benéficos, apesar das evidências que mostram precisamente o inverso</w:t>
      </w:r>
      <w:r w:rsidR="001D7328">
        <w:t xml:space="preserve"> </w:t>
      </w:r>
      <w:r w:rsidR="004F07BE">
        <w:fldChar w:fldCharType="begin" w:fldLock="1"/>
      </w:r>
      <w:r w:rsidR="00EB63D5">
        <w:instrText>ADDIN CSL_CITATION {"citationItems":[{"id":"ITEM-1","itemData":{"author":[{"dropping-particle":"","family":"Zimbardo","given":"Philip","non-dropping-particle":"","parse-names":false,"suffix":""}],"id":"ITEM-1","issued":{"date-parts":[["2007"]]},"publisher":"Random House","publisher-place":"NY","title":"The Lucifer Effect: understanding how good people turn evil","type":"book"},"uris":["http://www.mendeley.com/documents/?uuid=afeb4001-887e-4e82-9294-53442c56c5a9"]}],"mendeley":{"formattedCitation":"(Zimbardo, 2007)","plainTextFormattedCitation":"(Zimbardo, 2007)","previouslyFormattedCitation":"(Zimbardo, 2007)"},"properties":{"noteIndex":0},"schema":"https://github.com/citation-style-language/schema/raw/master/csl-citation.json"}</w:instrText>
      </w:r>
      <w:r w:rsidR="004F07BE">
        <w:fldChar w:fldCharType="separate"/>
      </w:r>
      <w:r w:rsidR="004F07BE" w:rsidRPr="004F07BE">
        <w:rPr>
          <w:noProof/>
        </w:rPr>
        <w:t>(Zimbardo, 2007)</w:t>
      </w:r>
      <w:r w:rsidR="004F07BE">
        <w:fldChar w:fldCharType="end"/>
      </w:r>
      <w:r w:rsidR="004F07BE">
        <w:t xml:space="preserve">. </w:t>
      </w:r>
      <w:r w:rsidR="007926AB">
        <w:t>Há estudos que concluem que os presos que pior se adaptam à vida penitenciária, quando saem da prisão, terão m</w:t>
      </w:r>
      <w:r w:rsidR="001C1997">
        <w:t>ai</w:t>
      </w:r>
      <w:r w:rsidR="007926AB">
        <w:t xml:space="preserve">s probabilidade de </w:t>
      </w:r>
      <w:r w:rsidR="001C1997">
        <w:t>reintegração social</w:t>
      </w:r>
      <w:r w:rsidR="007926AB">
        <w:t xml:space="preserve">. Isto é, </w:t>
      </w:r>
      <w:r w:rsidR="008E521A">
        <w:t xml:space="preserve">se a reinserção social dos </w:t>
      </w:r>
      <w:r w:rsidR="00633E49">
        <w:t>reclusos</w:t>
      </w:r>
      <w:r w:rsidR="008E521A">
        <w:t xml:space="preserve"> é uma das </w:t>
      </w:r>
      <w:r w:rsidR="00633E49">
        <w:t xml:space="preserve">principais </w:t>
      </w:r>
      <w:r w:rsidR="008E521A">
        <w:t>finalidades do sistema penitenciário</w:t>
      </w:r>
      <w:r w:rsidR="00633E49">
        <w:t xml:space="preserve">, a não adaptação às condições de vida nas cadeias </w:t>
      </w:r>
      <w:r w:rsidR="00D1212E">
        <w:t xml:space="preserve">pode ser um preditor de cumprimento dessa finalidade. </w:t>
      </w:r>
      <w:r w:rsidR="005C30C1">
        <w:t xml:space="preserve">Qual deve ser, então, a actuação e a orientação dos psicólogos prisionais: ajudar ou impedir a adaptação dos presos às rotinas </w:t>
      </w:r>
      <w:r w:rsidR="00640B19">
        <w:t>penitenciárias?</w:t>
      </w:r>
    </w:p>
    <w:p w14:paraId="7CDD7038" w14:textId="73D5D12C" w:rsidR="00557A6E" w:rsidRDefault="00147A03">
      <w:r>
        <w:t xml:space="preserve">O pano de fundo que suscita esta discussão psicológica é a de saber </w:t>
      </w:r>
      <w:r w:rsidR="001C00BC">
        <w:t xml:space="preserve">como conciliar os diferentes dados produzidos pela pesquisa. </w:t>
      </w:r>
      <w:r w:rsidR="00533C9E">
        <w:t xml:space="preserve">Como interpretar a adaptação </w:t>
      </w:r>
      <w:r w:rsidR="00C1286E">
        <w:t xml:space="preserve">à prisão, em termos de segurança dos presídios – da disciplina imposta localmente pela força </w:t>
      </w:r>
      <w:r w:rsidR="001F3D99">
        <w:t>–</w:t>
      </w:r>
      <w:r w:rsidR="00C1286E">
        <w:t xml:space="preserve"> </w:t>
      </w:r>
      <w:r w:rsidR="001F3D99">
        <w:t>e em termos das finalidades</w:t>
      </w:r>
      <w:r w:rsidR="007926AB">
        <w:t xml:space="preserve"> </w:t>
      </w:r>
      <w:r w:rsidR="001F3D99">
        <w:t>legalmente prescritas para as penas e para as funções das penitenciárias?</w:t>
      </w:r>
    </w:p>
    <w:p w14:paraId="6064D951" w14:textId="77777777" w:rsidR="00EB1531" w:rsidRDefault="005867A8">
      <w:r>
        <w:t xml:space="preserve">A ordem nas prisões é regularmente </w:t>
      </w:r>
      <w:r w:rsidR="00E8251F">
        <w:t xml:space="preserve">perturbada, eventualmente com consequências chocantes. </w:t>
      </w:r>
      <w:r w:rsidR="00451784">
        <w:t>Nestas condições, presentes em qualquer prisão, c</w:t>
      </w:r>
      <w:r w:rsidR="00714CFC">
        <w:t xml:space="preserve">omo poderá um psicólogo advogar e testar a hipótese de a situação de não adaptação ser mais propícia ao cumprimento das finalidades das penas? </w:t>
      </w:r>
    </w:p>
    <w:p w14:paraId="09EECE5D" w14:textId="70FDA49D" w:rsidR="0022490D" w:rsidRDefault="00FA6A9D">
      <w:r>
        <w:t xml:space="preserve">Há prisões terapêuticas. Prisões onde os presos se sentem tratados </w:t>
      </w:r>
      <w:r w:rsidR="007B3DFB">
        <w:t xml:space="preserve">e respeitados </w:t>
      </w:r>
      <w:r>
        <w:t xml:space="preserve">como </w:t>
      </w:r>
      <w:r w:rsidR="007B3DFB">
        <w:t xml:space="preserve">pacientes, de acordo com um contrato firmado entre as partes </w:t>
      </w:r>
      <w:r w:rsidR="00566665">
        <w:t xml:space="preserve">que assegura, formalmente, que ambas se irão esforçar para não obrigar à adaptação à vida penitenciária, substituída por uma vida </w:t>
      </w:r>
      <w:r w:rsidR="00EB1531">
        <w:t xml:space="preserve">de internamento compulsivo. A sua existência prova que é possível haver prisões </w:t>
      </w:r>
      <w:r w:rsidR="00734407">
        <w:t>capazes de conciliarem a humanidade e o sequestro. O seu car</w:t>
      </w:r>
      <w:r w:rsidR="00685A42">
        <w:t>á</w:t>
      </w:r>
      <w:r w:rsidR="00734407">
        <w:t xml:space="preserve">cter excepcional, como também ocorre com muitas outras modalidades de </w:t>
      </w:r>
      <w:r w:rsidR="003C132E">
        <w:t>medidas</w:t>
      </w:r>
      <w:r w:rsidR="00734407">
        <w:t xml:space="preserve"> alternativas</w:t>
      </w:r>
      <w:r w:rsidR="003C132E">
        <w:t xml:space="preserve"> à </w:t>
      </w:r>
      <w:r w:rsidR="009B47D2">
        <w:t>prisão</w:t>
      </w:r>
      <w:r w:rsidR="00734407">
        <w:t xml:space="preserve">, </w:t>
      </w:r>
      <w:r w:rsidR="00685A42">
        <w:t xml:space="preserve">mostra que os estados e as sociedades não prescindem </w:t>
      </w:r>
      <w:r w:rsidR="00AA53AA">
        <w:t xml:space="preserve">de impor a adaptação pela força, revelando </w:t>
      </w:r>
      <w:r w:rsidR="00F06920">
        <w:t>a contradição insanável entre as finalidades anunciadas legalmente e as finalidades efectivamente prosseguidas nos sistemas prisionais.</w:t>
      </w:r>
    </w:p>
    <w:p w14:paraId="7B32A7D1" w14:textId="77777777" w:rsidR="00532ED6" w:rsidRDefault="0022490D">
      <w:r>
        <w:t xml:space="preserve">Os estados estão dispostos e aceitam determinar finalidades administrativas </w:t>
      </w:r>
      <w:r w:rsidR="00C6429A">
        <w:t xml:space="preserve">às prisões </w:t>
      </w:r>
      <w:r>
        <w:t xml:space="preserve">à margem e contra a letra da lei. </w:t>
      </w:r>
      <w:r w:rsidR="00C6429A">
        <w:t>E fazem-no não apenas com o consentimento das sociedades, mas sob a exigência cúmplice das respectivas sociedades</w:t>
      </w:r>
      <w:r w:rsidR="007F0381">
        <w:t xml:space="preserve">. Estas são eleitoralmente muito sensíveis à impressão de maior ou menor dureza com que os estados tratam os presos, sendo </w:t>
      </w:r>
      <w:r w:rsidR="00177B8E">
        <w:t>as políticas</w:t>
      </w:r>
      <w:r w:rsidR="007F0381">
        <w:t xml:space="preserve"> crimina</w:t>
      </w:r>
      <w:r w:rsidR="00177B8E">
        <w:t>is</w:t>
      </w:r>
      <w:r w:rsidR="007F0381">
        <w:t xml:space="preserve"> </w:t>
      </w:r>
      <w:r w:rsidR="00F9015C">
        <w:t>um dos mais evidentes indicadores da natureza mais ou menos ditatorial dos regimes políticos.</w:t>
      </w:r>
      <w:r w:rsidR="006D2DC3">
        <w:t xml:space="preserve"> </w:t>
      </w:r>
    </w:p>
    <w:p w14:paraId="32871223" w14:textId="00032E2C" w:rsidR="00D804B4" w:rsidRDefault="00F85651">
      <w:r>
        <w:t xml:space="preserve">Se </w:t>
      </w:r>
      <w:r w:rsidR="000F2C8E">
        <w:t>se aceitar considerar esta conclusão, de haver uma relação significativa entre o espírito ditatorial e a existência de prisões</w:t>
      </w:r>
      <w:r w:rsidR="00D804B4">
        <w:t xml:space="preserve">, há que perguntar </w:t>
      </w:r>
      <w:r w:rsidR="00A64A58">
        <w:t xml:space="preserve">a Wacquant, por exemplo, porque é que em vez de defender a tese </w:t>
      </w:r>
      <w:r w:rsidR="004D10B6">
        <w:t xml:space="preserve">de o aumento exponencial do número de prisioneiros denunciar </w:t>
      </w:r>
      <w:r w:rsidR="001A7EFB">
        <w:t>tendências ditatoriais, que hoje em dia são evidentes</w:t>
      </w:r>
      <w:r w:rsidR="004A77E0">
        <w:t>, reduziu tal possível conclusão a uma “gestão dos pobres”?</w:t>
      </w:r>
    </w:p>
    <w:p w14:paraId="150F085B" w14:textId="6E6C2487" w:rsidR="004E2366" w:rsidRDefault="005C3078">
      <w:r>
        <w:t xml:space="preserve">O economicismo </w:t>
      </w:r>
      <w:r w:rsidR="0085756E">
        <w:t xml:space="preserve">é uma das formas de reducionismo reificador mais usada pelas teorias críticas. </w:t>
      </w:r>
      <w:r w:rsidR="00F845A6">
        <w:t xml:space="preserve">Embora a escola de Frankfurt tenha chamado a atenção </w:t>
      </w:r>
      <w:r w:rsidR="000F1DE9">
        <w:t>para</w:t>
      </w:r>
      <w:r w:rsidR="00F845A6">
        <w:t xml:space="preserve"> que, à medida que as conjunturas históricas evoluem</w:t>
      </w:r>
      <w:r w:rsidR="00825C4D">
        <w:t>,</w:t>
      </w:r>
      <w:r w:rsidR="00F845A6">
        <w:t xml:space="preserve"> </w:t>
      </w:r>
      <w:r w:rsidR="009F2EC6">
        <w:t xml:space="preserve">novas dimensões políticas se tornam dominantes – a cultura </w:t>
      </w:r>
      <w:r w:rsidR="00A67931">
        <w:t xml:space="preserve">no tempo da luta contra os nazis, o espaço público no tempo da socialdemocratização da Europa rica, </w:t>
      </w:r>
      <w:r w:rsidR="000F1DE9">
        <w:t xml:space="preserve">o respeito no tempo do multiculturalismo </w:t>
      </w:r>
      <w:r w:rsidR="00E542F2">
        <w:t>–</w:t>
      </w:r>
      <w:r w:rsidR="000F1DE9">
        <w:t xml:space="preserve"> </w:t>
      </w:r>
      <w:r w:rsidR="00E542F2">
        <w:t xml:space="preserve">constata-se que as teorias críticas continuam a assentar </w:t>
      </w:r>
      <w:r w:rsidR="002D5F44">
        <w:t>em ideias neo-marxistas</w:t>
      </w:r>
      <w:r w:rsidR="00825C4D">
        <w:t xml:space="preserve">. </w:t>
      </w:r>
      <w:r w:rsidR="00CD0F9D">
        <w:t xml:space="preserve">As prisões para gerir os pobres </w:t>
      </w:r>
      <w:r w:rsidR="00D27A81">
        <w:t xml:space="preserve">foi como Karl Marx entendeu a lei dos pobres, da Inglaterra do seu tempo, no século XIX. É claro que, continuando a haver pobres, </w:t>
      </w:r>
      <w:r w:rsidR="00587876">
        <w:t xml:space="preserve">a mesma tese continua a poder ser usada, pois as prisões, apesar </w:t>
      </w:r>
      <w:r w:rsidR="00587876">
        <w:lastRenderedPageBreak/>
        <w:t xml:space="preserve">das conquistas </w:t>
      </w:r>
      <w:r w:rsidR="000F4E5E">
        <w:t xml:space="preserve">a respeito dos direitos humanos, nomeadamente da equivalência entre os direitos políticos de todos, pobres e ricos, </w:t>
      </w:r>
      <w:r w:rsidR="002356A5">
        <w:t xml:space="preserve">continuam a albergar sobretudo pobres. Mas albergam, numa </w:t>
      </w:r>
      <w:r w:rsidR="00A4649E">
        <w:t xml:space="preserve">desproporção muito maior, homens. E nem por isso é razoável sugerir que as prisões servem para </w:t>
      </w:r>
      <w:r w:rsidR="006B41B2">
        <w:t xml:space="preserve">gerir a dificuldades domésticas dos lares dos pobres. </w:t>
      </w:r>
    </w:p>
    <w:p w14:paraId="0660DE65" w14:textId="7AF28F02" w:rsidR="009E2AD1" w:rsidRDefault="00F3262A">
      <w:r>
        <w:t xml:space="preserve">As teorias críticas, infelizmente, separam-se das outras a que se opõem </w:t>
      </w:r>
      <w:r w:rsidR="00FB7D03">
        <w:t xml:space="preserve">como reduto ideológico capaz de acolher os investigadores e os trabalhadores sociais </w:t>
      </w:r>
      <w:r w:rsidR="00500CD2">
        <w:t xml:space="preserve">que se confrontam com os aspectos reducionistas e censórios das ciências sociais. </w:t>
      </w:r>
      <w:r w:rsidR="00226007">
        <w:t xml:space="preserve">Não almejam contribuir para uma ciência </w:t>
      </w:r>
      <w:r w:rsidR="00272050">
        <w:t xml:space="preserve">capaz de substituir as ideologias polarizadas em escolas </w:t>
      </w:r>
      <w:r w:rsidR="0083457C">
        <w:t xml:space="preserve">por um trabalho colaborativo e mais livre de constrangimentos e censuras institucionalizadas. Ao invés, as teorias críticas das ciências sociais transformaram-se em escolas com os mesmos defeitos </w:t>
      </w:r>
      <w:r w:rsidR="009145C4">
        <w:t>reducionistas e reificadores das teorias sociais a que se opõem, do outro lado do espectro ideológico polarizado</w:t>
      </w:r>
      <w:r w:rsidR="0097383F">
        <w:t>,</w:t>
      </w:r>
      <w:r w:rsidR="009145C4">
        <w:t xml:space="preserve"> censório de teorias holistas e evolucionistas.</w:t>
      </w:r>
    </w:p>
    <w:p w14:paraId="0F8335B7" w14:textId="23BA6FF7" w:rsidR="00E915D4" w:rsidRDefault="007A4586">
      <w:r>
        <w:t>Os melhores dos investigadores</w:t>
      </w:r>
      <w:r w:rsidR="009316AC">
        <w:t>, como os citados,</w:t>
      </w:r>
      <w:r>
        <w:t xml:space="preserve"> </w:t>
      </w:r>
      <w:r w:rsidR="009316AC">
        <w:t xml:space="preserve">vão denunciando e rompendo com </w:t>
      </w:r>
      <w:r w:rsidR="00985A28">
        <w:t xml:space="preserve">os defeitos das ciências sociais alimentados pelas instituições que favorecem e financiam as suas actividades. </w:t>
      </w:r>
      <w:r w:rsidR="00DF79D0">
        <w:t xml:space="preserve">Cada investigador denuncia e rompe com tais defeitos para fazer o seu trabalho. Mas fá-lo fechado na sua subdisciplina </w:t>
      </w:r>
      <w:r w:rsidR="002E0627">
        <w:t xml:space="preserve">e obrigado a escolher a ideologia que pretende adoptar, entre as duas que se defendem </w:t>
      </w:r>
      <w:r w:rsidR="007A2D9E">
        <w:t>mutuamente da outra, no quadro da competição global pela sobrevivência das instituições científicas</w:t>
      </w:r>
      <w:r w:rsidR="00B57ABB">
        <w:t xml:space="preserve">. Mesmo os que rompem disciplinas e escolas, que os há, </w:t>
      </w:r>
      <w:r w:rsidR="0058405A">
        <w:t xml:space="preserve">os muitos investigadores que fazem as disciplinas e as escolas aquilo que são tratam de reduzir e reificar </w:t>
      </w:r>
      <w:r w:rsidR="00A01691">
        <w:t xml:space="preserve">os trabalhos dos melhores, para os seus próprios fins de promoção e trabalho </w:t>
      </w:r>
      <w:r w:rsidR="005D7A28">
        <w:t xml:space="preserve">universitário e científico. </w:t>
      </w:r>
    </w:p>
    <w:p w14:paraId="618141BB" w14:textId="77777777" w:rsidR="00E915D4" w:rsidRDefault="00E915D4" w:rsidP="00E915D4">
      <w:pPr>
        <w:pStyle w:val="Ttulo1"/>
      </w:pPr>
      <w:r>
        <w:t>Fileira social-policial-criminal-penal</w:t>
      </w:r>
    </w:p>
    <w:p w14:paraId="48FA1AA1" w14:textId="1596A374" w:rsidR="00532ED6" w:rsidRDefault="00E61634">
      <w:r>
        <w:t xml:space="preserve">Será o alheamento </w:t>
      </w:r>
      <w:r w:rsidR="006350CC">
        <w:t xml:space="preserve">dos aspectos mais emocionalmente difíceis de aceitar uma característica dos profissionais do social? </w:t>
      </w:r>
      <w:r w:rsidR="00160C6B">
        <w:t xml:space="preserve">Hannah Arendt cunhou a frase </w:t>
      </w:r>
      <w:r w:rsidR="00484232">
        <w:t xml:space="preserve">“banalidade do mal” para designar aquilo que Milgram </w:t>
      </w:r>
      <w:r w:rsidR="00EB63D5">
        <w:fldChar w:fldCharType="begin" w:fldLock="1"/>
      </w:r>
      <w:r w:rsidR="007705F6">
        <w:instrText>ADDIN CSL_CITATION {"citationItems":[{"id":"ITEM-1","itemData":{"URL":"http://www.youtube.com/watch?v=4b7YFtiE5EA","abstract":"choque experiência How ready are normal people to inflict a wast amount of suffering on other subjects when ordered to? If they think its the \"right thing to do\". Will another persons suffering change peoples opinions of right and wrong?","accessed":{"date-parts":[["2014","10","24"]]},"author":[{"dropping-particle":"","family":"Milgram","given":"","non-dropping-particle":"","parse-names":false,"suffix":""}],"id":"ITEM-1","issued":{"date-parts":[["2011"]]},"title":"Psychology: Electric Shock Experiment (Milgram Experiment)","type":"webpage"},"suppress-author":1,"uris":["http://www.mendeley.com/documents/?uuid=b68094f4-dafe-434b-a65c-df1f0ecc11b1"]}],"mendeley":{"formattedCitation":"(2011)","plainTextFormattedCitation":"(2011)","previouslyFormattedCitation":"(2011)"},"properties":{"noteIndex":0},"schema":"https://github.com/citation-style-language/schema/raw/master/csl-citation.json"}</w:instrText>
      </w:r>
      <w:r w:rsidR="00EB63D5">
        <w:fldChar w:fldCharType="separate"/>
      </w:r>
      <w:r w:rsidR="00EB63D5" w:rsidRPr="00EB63D5">
        <w:rPr>
          <w:noProof/>
        </w:rPr>
        <w:t>(2011)</w:t>
      </w:r>
      <w:r w:rsidR="00EB63D5">
        <w:fldChar w:fldCharType="end"/>
      </w:r>
      <w:r w:rsidR="00A11B11">
        <w:t xml:space="preserve"> </w:t>
      </w:r>
      <w:r w:rsidR="00484232">
        <w:t>comprovou acontecer a 60% das pessoas</w:t>
      </w:r>
      <w:r w:rsidR="00090224">
        <w:t>: são (somos?) capazes</w:t>
      </w:r>
      <w:r w:rsidR="00484232">
        <w:t xml:space="preserve"> </w:t>
      </w:r>
      <w:r w:rsidR="00090224">
        <w:t xml:space="preserve">de infligir dor em seres humanos </w:t>
      </w:r>
      <w:r w:rsidR="00D265D1">
        <w:t xml:space="preserve">só para obedecer a quem damos autoridade para ser responsável, </w:t>
      </w:r>
      <w:r w:rsidR="00D30510">
        <w:t xml:space="preserve">para servir como elite. </w:t>
      </w:r>
      <w:r w:rsidR="00A11B11">
        <w:t xml:space="preserve">Também nas prisões os estados contratam </w:t>
      </w:r>
      <w:r w:rsidR="006D5E23">
        <w:t xml:space="preserve">gente autorizada e capacitada para </w:t>
      </w:r>
      <w:r w:rsidR="009E2C3B">
        <w:t xml:space="preserve">as </w:t>
      </w:r>
      <w:r w:rsidR="006D5E23">
        <w:t>gerir</w:t>
      </w:r>
      <w:r w:rsidR="009E2C3B">
        <w:t xml:space="preserve">, </w:t>
      </w:r>
      <w:r w:rsidR="006D5E23">
        <w:t>alhea</w:t>
      </w:r>
      <w:r w:rsidR="009E2C3B">
        <w:t>ndo</w:t>
      </w:r>
      <w:r w:rsidR="006D5E23">
        <w:t xml:space="preserve">-se daquilo que de horrível </w:t>
      </w:r>
      <w:r w:rsidR="00D804B4">
        <w:t>se passa quotidianamente dentro delas</w:t>
      </w:r>
      <w:r w:rsidR="009E2C3B">
        <w:t xml:space="preserve">. </w:t>
      </w:r>
      <w:r w:rsidR="00AE7F8C">
        <w:t xml:space="preserve">Toda a sociedade segue esses profissionais, como segue os </w:t>
      </w:r>
      <w:r w:rsidR="00DB75C3">
        <w:t xml:space="preserve">profissionais de </w:t>
      </w:r>
      <w:r w:rsidR="00AE7F8C">
        <w:t>outros</w:t>
      </w:r>
      <w:r w:rsidR="00DB75C3">
        <w:t xml:space="preserve"> ofícios</w:t>
      </w:r>
      <w:r w:rsidR="00AE7F8C">
        <w:t xml:space="preserve">. Imagina, ou finge acreditar que imagina, </w:t>
      </w:r>
      <w:r w:rsidR="00684664">
        <w:t>que estão a ser cumpridas as determinações legais que enquadram a actividade</w:t>
      </w:r>
      <w:r w:rsidR="00A12B64">
        <w:t xml:space="preserve">. Mesmo que todos saibam, incluindo o legislador, que as leis humanitárias são impossíveis de ser cumpridas nas prisões. </w:t>
      </w:r>
      <w:r w:rsidR="00BE6CD6">
        <w:t>Pois não podem deixar de saber que as prisões terapêuticas</w:t>
      </w:r>
      <w:r w:rsidR="00250463">
        <w:t xml:space="preserve">, onde </w:t>
      </w:r>
      <w:r w:rsidR="0033441D">
        <w:t>elas estão autorizadas funcionar</w:t>
      </w:r>
      <w:r w:rsidR="00250463">
        <w:t>,</w:t>
      </w:r>
      <w:r w:rsidR="00BE6CD6">
        <w:t xml:space="preserve"> são estrutural</w:t>
      </w:r>
      <w:r w:rsidR="00DD3E18">
        <w:t>m</w:t>
      </w:r>
      <w:r w:rsidR="00BE6CD6">
        <w:t xml:space="preserve">ente diferentes </w:t>
      </w:r>
      <w:r w:rsidR="00DD3E18">
        <w:t xml:space="preserve">das penitenciárias. </w:t>
      </w:r>
    </w:p>
    <w:p w14:paraId="1DB6EEDA" w14:textId="64B88C80" w:rsidR="006D2DC3" w:rsidRDefault="006D2DC3">
      <w:r>
        <w:t>Porque é que assim é?</w:t>
      </w:r>
      <w:r w:rsidR="009B1F94">
        <w:t xml:space="preserve"> Só se pode concluir desta situação haver intenção</w:t>
      </w:r>
      <w:r w:rsidR="00526F71">
        <w:t xml:space="preserve"> e </w:t>
      </w:r>
      <w:r w:rsidR="009B1F94">
        <w:t xml:space="preserve">vontade </w:t>
      </w:r>
      <w:r w:rsidR="00526F71">
        <w:t xml:space="preserve">conjugadamente institucionais e </w:t>
      </w:r>
      <w:r w:rsidR="005D5E73">
        <w:t>sociais, meio consciente</w:t>
      </w:r>
      <w:r w:rsidR="00526F71">
        <w:t>s</w:t>
      </w:r>
      <w:r w:rsidR="005D5E73">
        <w:t xml:space="preserve"> meio inconsciente</w:t>
      </w:r>
      <w:r w:rsidR="00526F71">
        <w:t>s</w:t>
      </w:r>
      <w:r w:rsidR="00AC05EE">
        <w:t xml:space="preserve">, </w:t>
      </w:r>
      <w:r w:rsidR="00E112B8">
        <w:t xml:space="preserve">tipo transe, </w:t>
      </w:r>
      <w:r w:rsidR="00AC05EE">
        <w:t xml:space="preserve">de torturar aqueles seleccionados para </w:t>
      </w:r>
      <w:r w:rsidR="005A051B">
        <w:t>que</w:t>
      </w:r>
      <w:r w:rsidR="00AC05EE">
        <w:t xml:space="preserve"> representem </w:t>
      </w:r>
      <w:r w:rsidR="005A051B">
        <w:t xml:space="preserve">pessoalmente </w:t>
      </w:r>
      <w:r w:rsidR="00AC05EE">
        <w:t>o mal, a insegurança, o crime</w:t>
      </w:r>
      <w:r w:rsidR="00B57D07">
        <w:t>, a instabilidade, o desvario</w:t>
      </w:r>
      <w:r w:rsidR="004666F1">
        <w:t>, o vício</w:t>
      </w:r>
      <w:r w:rsidR="005A051B">
        <w:t>, de que todos nos queremos livrar</w:t>
      </w:r>
      <w:r w:rsidR="004666F1">
        <w:t xml:space="preserve">. </w:t>
      </w:r>
    </w:p>
    <w:p w14:paraId="2A05F6EF" w14:textId="4F094593" w:rsidR="00A57E9C" w:rsidRDefault="007516AB">
      <w:r>
        <w:t xml:space="preserve">Por detrás </w:t>
      </w:r>
      <w:r w:rsidR="003B0AD5">
        <w:t>das relações íntimas entre as sociedades e os respectivos sistema</w:t>
      </w:r>
      <w:r w:rsidR="0033441D">
        <w:t>s</w:t>
      </w:r>
      <w:r w:rsidR="003B0AD5">
        <w:t xml:space="preserve"> penitenciários e </w:t>
      </w:r>
      <w:r>
        <w:t>d</w:t>
      </w:r>
      <w:r w:rsidR="0002311C">
        <w:t xml:space="preserve">as perturbações psico-normativas </w:t>
      </w:r>
      <w:r w:rsidR="00CE02CF">
        <w:t>impostas pela existência de prisões</w:t>
      </w:r>
      <w:r w:rsidR="00230AB1">
        <w:t xml:space="preserve">, </w:t>
      </w:r>
      <w:r>
        <w:t xml:space="preserve">pode estar um pano de fundo </w:t>
      </w:r>
      <w:r w:rsidR="00217924">
        <w:t>das sociedades humanas, que somos capazes de reconhecer nas outras sociedades</w:t>
      </w:r>
      <w:r w:rsidR="005A051B">
        <w:t>,</w:t>
      </w:r>
      <w:r w:rsidR="00217924">
        <w:t xml:space="preserve"> mas somos incapazes de reconhecer nas nossas: </w:t>
      </w:r>
      <w:r w:rsidR="00A57E9C">
        <w:t>a</w:t>
      </w:r>
      <w:r w:rsidR="00367211">
        <w:t>s</w:t>
      </w:r>
      <w:r w:rsidR="00A57E9C">
        <w:t xml:space="preserve"> necessidade</w:t>
      </w:r>
      <w:r w:rsidR="00367211">
        <w:t>s</w:t>
      </w:r>
      <w:r w:rsidR="00A57E9C">
        <w:t xml:space="preserve"> e os desejos sacrificiais</w:t>
      </w:r>
      <w:r w:rsidR="00CE02CF">
        <w:t xml:space="preserve">. </w:t>
      </w:r>
    </w:p>
    <w:p w14:paraId="6CC67BBE" w14:textId="2D342A56" w:rsidR="005867A8" w:rsidRDefault="00E54696">
      <w:r>
        <w:t>Um estudo holista valida as suas teses avaliando a capacidade d</w:t>
      </w:r>
      <w:r w:rsidR="00B86A2C">
        <w:t>o</w:t>
      </w:r>
      <w:r>
        <w:t xml:space="preserve">s diferentes panos de fundo </w:t>
      </w:r>
      <w:r w:rsidR="00BA2B7A">
        <w:t xml:space="preserve">descobertos </w:t>
      </w:r>
      <w:r w:rsidR="00FD54B3">
        <w:t xml:space="preserve">ajudarem a </w:t>
      </w:r>
      <w:r>
        <w:t>explicar todos os aspectos d</w:t>
      </w:r>
      <w:r w:rsidR="00BA2B7A">
        <w:t xml:space="preserve">a vida, </w:t>
      </w:r>
      <w:r>
        <w:t xml:space="preserve">ao mesmo tempo. </w:t>
      </w:r>
      <w:r w:rsidR="00841AEC">
        <w:t xml:space="preserve">É esse o desafio </w:t>
      </w:r>
      <w:r w:rsidR="00841AEC">
        <w:lastRenderedPageBreak/>
        <w:t xml:space="preserve">cognitivo que é frequentemente censurado. </w:t>
      </w:r>
      <w:r w:rsidR="009511A4">
        <w:t>Os conhecimentos assim produzidos podem ser, e são-no fre</w:t>
      </w:r>
      <w:r w:rsidR="0000266A">
        <w:t>q</w:t>
      </w:r>
      <w:r w:rsidR="009511A4">
        <w:t>uen</w:t>
      </w:r>
      <w:r w:rsidR="0000266A">
        <w:t>te</w:t>
      </w:r>
      <w:r w:rsidR="009511A4">
        <w:t>me</w:t>
      </w:r>
      <w:r w:rsidR="0000266A">
        <w:t>n</w:t>
      </w:r>
      <w:r w:rsidR="009511A4">
        <w:t>te, emocionalme</w:t>
      </w:r>
      <w:r w:rsidR="0000266A">
        <w:t>n</w:t>
      </w:r>
      <w:r w:rsidR="009511A4">
        <w:t>te perturbadores, já que chocam com os segredos sociais, isto é,</w:t>
      </w:r>
      <w:r w:rsidR="00895846">
        <w:t xml:space="preserve"> com</w:t>
      </w:r>
      <w:r w:rsidR="009511A4">
        <w:t xml:space="preserve"> aquilo que funci</w:t>
      </w:r>
      <w:r w:rsidR="00340D6F">
        <w:t xml:space="preserve">ona incorporadamente em cada uma e todas as pessoas, de forma automática, </w:t>
      </w:r>
      <w:r w:rsidR="0000266A">
        <w:t>mais fundo do que a crítica ideológica é capaz de chegar.</w:t>
      </w:r>
    </w:p>
    <w:p w14:paraId="62DBC844" w14:textId="77777777" w:rsidR="006E0933" w:rsidRDefault="00D54DDA">
      <w:r>
        <w:t xml:space="preserve">Incapazes sequer de matar galinhas, </w:t>
      </w:r>
      <w:r w:rsidR="00DB11C5">
        <w:t>as pessoas modernas delegam, mesmo sem fazerem nada, a</w:t>
      </w:r>
      <w:r w:rsidR="006F290A">
        <w:t>s suas necessidades de maltratar animais nas indústrias alimentares e nos seus profissionais</w:t>
      </w:r>
      <w:r w:rsidR="00840671">
        <w:t xml:space="preserve">. Do mesmo modo, delegam </w:t>
      </w:r>
      <w:r w:rsidR="00816CD0">
        <w:t xml:space="preserve">a concretização dos seus instintos punitivos </w:t>
      </w:r>
      <w:r w:rsidR="005E62BB">
        <w:t xml:space="preserve">contra as pessoas e a própria humanidade </w:t>
      </w:r>
      <w:r w:rsidR="00816CD0">
        <w:t>n</w:t>
      </w:r>
      <w:r w:rsidR="002D2F83">
        <w:t>a fileira</w:t>
      </w:r>
      <w:r w:rsidR="00816CD0">
        <w:t xml:space="preserve"> policial, judicial, penal</w:t>
      </w:r>
      <w:r w:rsidR="002571D8">
        <w:t xml:space="preserve">, no segredo das esquadras, dos tribunais e das prisões. </w:t>
      </w:r>
    </w:p>
    <w:p w14:paraId="3AF36BE9" w14:textId="6AB4787D" w:rsidR="000F1FF2" w:rsidRDefault="000F1FF2">
      <w:r>
        <w:t xml:space="preserve">Imagine o leitor que as sociedades modernas esconderam as tendências sacrificiais tradicionais, em vez de as abolir. Em vez de fazerem rituais sacrificiais </w:t>
      </w:r>
      <w:r w:rsidR="006934D1">
        <w:t xml:space="preserve">públicos </w:t>
      </w:r>
      <w:r>
        <w:t>com virgens e crianças</w:t>
      </w:r>
      <w:r w:rsidR="006934D1">
        <w:t xml:space="preserve">, usando os respectivos corpos, fazem rituais </w:t>
      </w:r>
      <w:r w:rsidR="00B35944">
        <w:t>nacionalizados pelos estados</w:t>
      </w:r>
      <w:r w:rsidR="006934D1">
        <w:t xml:space="preserve"> para satisfação de necessidades públicas, atrás de muros. </w:t>
      </w:r>
      <w:r w:rsidR="00AD1CB6">
        <w:t>Como isso se processaria?</w:t>
      </w:r>
    </w:p>
    <w:p w14:paraId="44F06F6D" w14:textId="31BEE73A" w:rsidR="00D315BC" w:rsidRDefault="00AD1CB6">
      <w:r>
        <w:t xml:space="preserve">A indústria do sexo e dos abusos sexuais, em que está envolvida a Igreja Católica e </w:t>
      </w:r>
      <w:r w:rsidR="00104727">
        <w:t xml:space="preserve">outras instituições com forte trabalho no sector social, revelou-se </w:t>
      </w:r>
      <w:r w:rsidR="00097C79">
        <w:t xml:space="preserve">um problema estrutural nas instituições e nas famílias modernas. Terão as prisões alguma coisa a ver com isso? </w:t>
      </w:r>
    </w:p>
    <w:p w14:paraId="0E69EBFE" w14:textId="362C87E2" w:rsidR="00396778" w:rsidRDefault="00D315BC">
      <w:r>
        <w:t xml:space="preserve">Na perspectiva reducionista, ainda que haja o reconhecimento de haver </w:t>
      </w:r>
      <w:r w:rsidR="00A91FE5">
        <w:t xml:space="preserve">um largo anedotário sobre o que se passa nas casas de banho </w:t>
      </w:r>
      <w:r w:rsidR="005D03F4">
        <w:t xml:space="preserve">das prisões </w:t>
      </w:r>
      <w:r w:rsidR="00A91FE5">
        <w:t xml:space="preserve">e perante as necessidades sexuais dos chefes </w:t>
      </w:r>
      <w:r w:rsidR="005D03F4">
        <w:t>de gangues</w:t>
      </w:r>
      <w:r w:rsidR="005E208B">
        <w:t xml:space="preserve">, a aversão universal dos presos </w:t>
      </w:r>
      <w:r w:rsidR="00686515">
        <w:t xml:space="preserve">aos acusados de estupro não é suficiente para se pensar poder haver alguma relação entre as indústrias do sexo e o mundo dos encarcerados. </w:t>
      </w:r>
      <w:r w:rsidR="004F5720">
        <w:t xml:space="preserve">Numa perspectiva holista, claro, o controlo da sexualidade, característica da domesticação de animais, </w:t>
      </w:r>
      <w:r w:rsidR="00B90AEB">
        <w:t>terá sido usada também em humanos, de muitas formas</w:t>
      </w:r>
      <w:r w:rsidR="00656C48">
        <w:t xml:space="preserve"> </w:t>
      </w:r>
      <w:r w:rsidR="002875B7">
        <w:t xml:space="preserve">descritas por Foucault na sua </w:t>
      </w:r>
      <w:r w:rsidR="002875B7" w:rsidRPr="00E547A2">
        <w:rPr>
          <w:i/>
        </w:rPr>
        <w:t>História da Sexualidade</w:t>
      </w:r>
      <w:r w:rsidR="00B90AEB">
        <w:t xml:space="preserve">. Uma delas será o sequestro penitenciário, que impede a vida sexual espontânea, digamos assim. </w:t>
      </w:r>
      <w:r w:rsidR="00885F59">
        <w:t xml:space="preserve">Igual, ainda que diferente, </w:t>
      </w:r>
      <w:r w:rsidR="00E36AFB">
        <w:t xml:space="preserve">simétrica no género, </w:t>
      </w:r>
      <w:r w:rsidR="00885F59">
        <w:t xml:space="preserve">ao que acontece com a indústria </w:t>
      </w:r>
      <w:r w:rsidR="00967104">
        <w:t>da prostituição</w:t>
      </w:r>
      <w:r w:rsidR="00885F59">
        <w:t xml:space="preserve">. </w:t>
      </w:r>
      <w:r w:rsidR="009E09DA">
        <w:t xml:space="preserve">A revolta dos presos contra os abusadores sexuais pode explicar-se </w:t>
      </w:r>
      <w:r w:rsidR="00396778">
        <w:t>pela sua revolta contra o regime de domesticação a que estão sujeitos</w:t>
      </w:r>
      <w:r w:rsidR="00EF630C">
        <w:t>, presos e prostitutas</w:t>
      </w:r>
      <w:r w:rsidR="00396778">
        <w:t>.</w:t>
      </w:r>
      <w:r w:rsidR="000C30B5">
        <w:t xml:space="preserve"> Aliás, personagens sociais que convivem </w:t>
      </w:r>
      <w:r w:rsidR="00E462D2">
        <w:t xml:space="preserve">nos </w:t>
      </w:r>
      <w:r w:rsidR="00E462D2" w:rsidRPr="00E462D2">
        <w:rPr>
          <w:i/>
        </w:rPr>
        <w:t>basfond</w:t>
      </w:r>
      <w:r w:rsidR="00E462D2">
        <w:t xml:space="preserve"> sociais. </w:t>
      </w:r>
    </w:p>
    <w:p w14:paraId="5D2AF097" w14:textId="36CD5230" w:rsidR="000C523F" w:rsidRDefault="00396778">
      <w:r>
        <w:t>Estarão os presos sujeitos a esse regime de domesticação apenas nas cadeias, quando estão presos? Ou quando estão fora da cadeia também vivem</w:t>
      </w:r>
      <w:r w:rsidR="00C27598">
        <w:t xml:space="preserve"> sob tutela de</w:t>
      </w:r>
      <w:r>
        <w:t xml:space="preserve"> </w:t>
      </w:r>
      <w:r w:rsidR="000C523F">
        <w:t>domestic</w:t>
      </w:r>
      <w:r w:rsidR="00C27598">
        <w:t>id</w:t>
      </w:r>
      <w:r w:rsidR="000C523F">
        <w:t>ad</w:t>
      </w:r>
      <w:r w:rsidR="00C27598">
        <w:t>e</w:t>
      </w:r>
      <w:r w:rsidR="000C523F">
        <w:t xml:space="preserve">? </w:t>
      </w:r>
    </w:p>
    <w:p w14:paraId="1D7D357C" w14:textId="65568155" w:rsidR="00384CA2" w:rsidRDefault="000C523F">
      <w:r>
        <w:t xml:space="preserve">Os bairros, como qualquer comunidade humana, controla a sexualidade dos seus membros. Uma das características da vida moderna é a sua aparente </w:t>
      </w:r>
      <w:r w:rsidR="003F09F7">
        <w:t>liberdade sexual. Liberdade referida, não por acaso, ao combate à opressão sexual</w:t>
      </w:r>
      <w:r w:rsidR="005D03F4">
        <w:t xml:space="preserve"> </w:t>
      </w:r>
      <w:r w:rsidR="003F09F7">
        <w:t xml:space="preserve">das mulheres e de outras minorias. </w:t>
      </w:r>
      <w:r w:rsidR="00035555">
        <w:t xml:space="preserve">Movimento de libertação das mulheres que </w:t>
      </w:r>
      <w:r w:rsidR="00B63B05">
        <w:t>desenvolve</w:t>
      </w:r>
      <w:r w:rsidR="00446070">
        <w:t>u</w:t>
      </w:r>
      <w:r w:rsidR="00B63B05">
        <w:t xml:space="preserve"> um traço de integração social das prostitutas, como irmãs, seja através da sua sindicalização</w:t>
      </w:r>
      <w:r w:rsidR="00571671">
        <w:t>,</w:t>
      </w:r>
      <w:r w:rsidR="00B63B05">
        <w:t xml:space="preserve"> seja</w:t>
      </w:r>
      <w:r w:rsidR="00FD0812">
        <w:t>, sobretudo,</w:t>
      </w:r>
      <w:r w:rsidR="00B63B05">
        <w:t xml:space="preserve"> pel</w:t>
      </w:r>
      <w:r w:rsidR="00221A14">
        <w:t>a</w:t>
      </w:r>
      <w:r w:rsidR="00FD0812">
        <w:t>s</w:t>
      </w:r>
      <w:r w:rsidR="00221A14">
        <w:t xml:space="preserve"> moda</w:t>
      </w:r>
      <w:r w:rsidR="00FD0812">
        <w:t xml:space="preserve">s que deixaram de permitir a distinção entre </w:t>
      </w:r>
      <w:r w:rsidR="00221A14">
        <w:t xml:space="preserve">mulheres </w:t>
      </w:r>
      <w:r w:rsidR="00384CA2">
        <w:t xml:space="preserve">e prostitutas pelo </w:t>
      </w:r>
      <w:r w:rsidR="00221A14">
        <w:t>traje</w:t>
      </w:r>
      <w:r w:rsidR="00384CA2">
        <w:t>.</w:t>
      </w:r>
    </w:p>
    <w:p w14:paraId="0F7179F0" w14:textId="5BE12B68" w:rsidR="004F3BA7" w:rsidRDefault="004F3BA7">
      <w:r>
        <w:t xml:space="preserve">Fácil é constatar que, fora da cadeia, a domesticação da sexualidade é um dos grandes </w:t>
      </w:r>
      <w:r w:rsidR="00364B89">
        <w:t>problemas e preocupações sociais de fundo. É</w:t>
      </w:r>
      <w:r w:rsidR="007E65F0">
        <w:t xml:space="preserve"> uma forma de condicionar a acção social.</w:t>
      </w:r>
      <w:r w:rsidR="004D1DB8">
        <w:t xml:space="preserve"> </w:t>
      </w:r>
      <w:r w:rsidR="00446070">
        <w:t>Isso</w:t>
      </w:r>
      <w:r w:rsidR="004D1DB8">
        <w:t xml:space="preserve"> afecta crianças, homens e mulheres de maneiras muito distintas.</w:t>
      </w:r>
    </w:p>
    <w:p w14:paraId="0418EB29" w14:textId="5EC97F96" w:rsidR="007D0B87" w:rsidRDefault="00AF16E3">
      <w:r>
        <w:t xml:space="preserve">Há </w:t>
      </w:r>
      <w:r w:rsidR="005A3E02">
        <w:t>crianças filhas de erros dos pais</w:t>
      </w:r>
      <w:r>
        <w:t xml:space="preserve">. </w:t>
      </w:r>
      <w:r w:rsidR="00531F80">
        <w:t>E</w:t>
      </w:r>
      <w:r>
        <w:t>ntre el</w:t>
      </w:r>
      <w:r w:rsidR="00531F80">
        <w:t>a</w:t>
      </w:r>
      <w:r>
        <w:t>s</w:t>
      </w:r>
      <w:r w:rsidR="00531F80">
        <w:t xml:space="preserve">, há </w:t>
      </w:r>
      <w:r w:rsidR="001611FE">
        <w:t xml:space="preserve">vítimas de negligência emocional. O que pode reduzir-lhes a massa do cérebro e, portanto, as capacidades </w:t>
      </w:r>
      <w:r w:rsidR="00936C7A">
        <w:t xml:space="preserve">mentais para toda a vida. </w:t>
      </w:r>
      <w:r w:rsidR="009126D3">
        <w:t>Educadas sem disciplina</w:t>
      </w:r>
      <w:r w:rsidR="00583E89">
        <w:t xml:space="preserve">, como podem aprender o sentido da modernidade? </w:t>
      </w:r>
      <w:r w:rsidR="00223B79">
        <w:t>A</w:t>
      </w:r>
      <w:r w:rsidR="00583E89">
        <w:t>s escolas conhecem bem a grande quantidade de crianças</w:t>
      </w:r>
      <w:r w:rsidR="00223B79">
        <w:t xml:space="preserve"> com sérias dificuldades de adaptação a que </w:t>
      </w:r>
      <w:r w:rsidR="00223B79">
        <w:lastRenderedPageBreak/>
        <w:t xml:space="preserve">os professores não estão em condições de dar atenção. </w:t>
      </w:r>
      <w:r w:rsidR="00FA63E0">
        <w:t xml:space="preserve">Desses grandes volumes de crianças, a maioria escapa aos circuitos de institucionalização que dão, directamente, preparação para </w:t>
      </w:r>
      <w:r w:rsidR="00946B1F">
        <w:t xml:space="preserve">se viver numa prisão, com uma tranquilidade impossível para quem nunca viveu institucionalizado. </w:t>
      </w:r>
      <w:r w:rsidR="006633FA">
        <w:t>O relativamente pequeno número de crianças institucionalizadas</w:t>
      </w:r>
      <w:r w:rsidR="00183625">
        <w:t xml:space="preserve">, porém, conhece bem o que significa a domesticação à moda moderna. Um grande número dessas crianças </w:t>
      </w:r>
      <w:r w:rsidR="00C5309C">
        <w:t>t</w:t>
      </w:r>
      <w:r w:rsidR="00531F80">
        <w:t>e</w:t>
      </w:r>
      <w:r w:rsidR="00C5309C">
        <w:t xml:space="preserve">m vidas tão desagradáveis, que jamais </w:t>
      </w:r>
      <w:r w:rsidR="00224779">
        <w:t>revelam o que passaram e, quando podem, esquecem simplesmente os sofrimentos que viveram.</w:t>
      </w:r>
    </w:p>
    <w:p w14:paraId="4CC68839" w14:textId="1DD03581" w:rsidR="00224779" w:rsidRDefault="000A6183">
      <w:r>
        <w:t xml:space="preserve">A maioria dos presos, dizem os profissionais, estão presos porque as respectivas famílias, escolas e apoios sociais falharam antes. Falam em pré-delinquentes para se referiram às crianças e jovens em quem reconhecem </w:t>
      </w:r>
      <w:r w:rsidR="00445F95">
        <w:t xml:space="preserve">o destino de muitos outros antes deles: o mundo do crime e das prisões. Portanto, sabe-se </w:t>
      </w:r>
      <w:r w:rsidR="00D07411">
        <w:t>que antes dos crimes são as origens sociais das pessoas que as conduzem, aparentemente inelutavelmente, às cadeias. Os serviços sociais reclamam mais recursos, alegando o seu trabalho ser mais preventivo do que o trabalho depois das crianças terem cometido crimes. Mas não recebem esses recursos e</w:t>
      </w:r>
      <w:r w:rsidR="00F301D2">
        <w:t xml:space="preserve">, com os recursos que têm, a taxa de recuperação de delinquentes é reconhecidamente reduzida. </w:t>
      </w:r>
    </w:p>
    <w:p w14:paraId="57A15374" w14:textId="72AB2A07" w:rsidR="00F301D2" w:rsidRDefault="00920CB4">
      <w:r>
        <w:t xml:space="preserve">As disciplinas e subdisciplinas </w:t>
      </w:r>
      <w:r w:rsidR="00A10E85">
        <w:t>constroem</w:t>
      </w:r>
      <w:r>
        <w:t xml:space="preserve"> b</w:t>
      </w:r>
      <w:r w:rsidR="00A10E85">
        <w:t>a</w:t>
      </w:r>
      <w:r>
        <w:t xml:space="preserve">rreiras cognitivas que impedem </w:t>
      </w:r>
      <w:r w:rsidR="00395063">
        <w:t>o</w:t>
      </w:r>
      <w:r>
        <w:t xml:space="preserve"> reconhec</w:t>
      </w:r>
      <w:r w:rsidR="00395063">
        <w:t>imento</w:t>
      </w:r>
      <w:r w:rsidR="00C012FF">
        <w:t xml:space="preserve"> d</w:t>
      </w:r>
      <w:r>
        <w:t>o óbvio</w:t>
      </w:r>
      <w:r w:rsidR="00A10E85">
        <w:t xml:space="preserve">: as sociedades modernas também produzem </w:t>
      </w:r>
      <w:r w:rsidR="0068795C">
        <w:t xml:space="preserve">lixo humano e, por razões morais e políticas, domesticam </w:t>
      </w:r>
      <w:r w:rsidR="00DF6CB6">
        <w:t xml:space="preserve">uma parte desse lixo como </w:t>
      </w:r>
      <w:r w:rsidR="00C012FF">
        <w:t xml:space="preserve">pessoas </w:t>
      </w:r>
      <w:r w:rsidR="00DF6CB6">
        <w:t xml:space="preserve">deficientes e outra parte </w:t>
      </w:r>
      <w:r w:rsidR="0071189F">
        <w:t xml:space="preserve">reciclam de forma utilitária: para </w:t>
      </w:r>
      <w:r w:rsidR="009659C2">
        <w:t xml:space="preserve">a prostituição e para </w:t>
      </w:r>
      <w:r w:rsidR="0071189F">
        <w:t>dizer que o estado combate o crime</w:t>
      </w:r>
      <w:r w:rsidR="009659C2">
        <w:t xml:space="preserve">. </w:t>
      </w:r>
      <w:r w:rsidR="00C0237F">
        <w:t xml:space="preserve">Em comum, a prostituição e o crime </w:t>
      </w:r>
      <w:r w:rsidR="00921610">
        <w:t>afirmam o valor de um regime de discriminações contra os mais fracos</w:t>
      </w:r>
      <w:r w:rsidR="0094579B">
        <w:t xml:space="preserve"> e de elitismo a favor dos mais fortes. </w:t>
      </w:r>
      <w:r w:rsidR="00B47646">
        <w:t xml:space="preserve">São formas </w:t>
      </w:r>
      <w:r w:rsidR="0071189F">
        <w:t xml:space="preserve">de evitar </w:t>
      </w:r>
      <w:r w:rsidR="00793627">
        <w:t xml:space="preserve">as críticas às evidentes disfuncionalidades das instituições e satisfazer as </w:t>
      </w:r>
      <w:r w:rsidR="00882A5A">
        <w:t>necessidades sacrificiais das sociedades</w:t>
      </w:r>
      <w:r>
        <w:t>.</w:t>
      </w:r>
    </w:p>
    <w:p w14:paraId="421B6AEF" w14:textId="76763506" w:rsidR="004C7388" w:rsidRDefault="00491ED2">
      <w:r>
        <w:t>As disciplinas obscurecem o facto de toda</w:t>
      </w:r>
      <w:r w:rsidR="00FB2756">
        <w:t xml:space="preserve"> a gente</w:t>
      </w:r>
      <w:r w:rsidR="00D206AA">
        <w:t xml:space="preserve">, sob a modernidade, estar sujeita a um regime de redução das </w:t>
      </w:r>
      <w:r w:rsidR="00FB2756">
        <w:t xml:space="preserve">suas pessoas </w:t>
      </w:r>
      <w:r w:rsidR="00EE670C">
        <w:t>a</w:t>
      </w:r>
      <w:r w:rsidR="00FB2756">
        <w:t xml:space="preserve"> </w:t>
      </w:r>
      <w:r w:rsidR="005E3F7F">
        <w:t xml:space="preserve">indivíduos, de seres viventes </w:t>
      </w:r>
      <w:r w:rsidR="00EE670C">
        <w:t>a</w:t>
      </w:r>
      <w:r w:rsidR="005E3F7F">
        <w:t xml:space="preserve"> seres utilitários, quais robots, sem </w:t>
      </w:r>
      <w:r w:rsidR="00A824F3">
        <w:t xml:space="preserve">outra </w:t>
      </w:r>
      <w:r w:rsidR="005E3F7F">
        <w:t>moral</w:t>
      </w:r>
      <w:r w:rsidR="008537ED">
        <w:t xml:space="preserve"> que não seja </w:t>
      </w:r>
      <w:r w:rsidR="00A824F3">
        <w:t>a de</w:t>
      </w:r>
      <w:r w:rsidR="008537ED">
        <w:t xml:space="preserve"> servir o seu amo. Chamamos a isso profissionalismo e identificamo-nos </w:t>
      </w:r>
      <w:r w:rsidR="00724236">
        <w:t xml:space="preserve">frequentemente mais </w:t>
      </w:r>
      <w:r w:rsidR="008537ED">
        <w:t>com as nossas profissões do que co</w:t>
      </w:r>
      <w:r w:rsidR="00021998">
        <w:t>nnosco mesmos.</w:t>
      </w:r>
      <w:r w:rsidR="00724236">
        <w:t xml:space="preserve"> Cada um de nós sacrifica-se</w:t>
      </w:r>
      <w:r w:rsidR="0016108C">
        <w:t>, embora de modos muito diferentes, para servir a sociedade. A alguns cabe</w:t>
      </w:r>
      <w:r w:rsidR="00707912">
        <w:t>m</w:t>
      </w:r>
      <w:r w:rsidR="0016108C">
        <w:t xml:space="preserve"> papeis realmente maus.</w:t>
      </w:r>
      <w:r w:rsidR="00021998">
        <w:t xml:space="preserve">   </w:t>
      </w:r>
    </w:p>
    <w:p w14:paraId="349F1953" w14:textId="51A73313" w:rsidR="0000472B" w:rsidRDefault="0012161E">
      <w:r>
        <w:t xml:space="preserve">Luiz Eduardo Soares </w:t>
      </w:r>
      <w:r w:rsidR="007705F6">
        <w:fldChar w:fldCharType="begin" w:fldLock="1"/>
      </w:r>
      <w:r w:rsidR="007448AA">
        <w:instrText>ADDIN CSL_CITATION {"citationItems":[{"id":"ITEM-1","itemData":{"author":[{"dropping-particle":"","family":"Soares","given":"Luiz Eduardo","non-dropping-particle":"","parse-names":false,"suffix":""}],"id":"ITEM-1","issued":{"date-parts":[["2000"]]},"publisher":"Companhia das Letras","publisher-place":"S. Paulo","title":"Meu casaco de general - Quinhentos dias no front de segurança pública do Rio de Janeiro","type":"book"},"suppress-author":1,"uris":["http://www.mendeley.com/documents/?uuid=e7347036-5e76-418c-be57-617e98089882"]}],"mendeley":{"formattedCitation":"(2000)","plainTextFormattedCitation":"(2000)","previouslyFormattedCitation":"(2000)"},"properties":{"noteIndex":0},"schema":"https://github.com/citation-style-language/schema/raw/master/csl-citation.json"}</w:instrText>
      </w:r>
      <w:r w:rsidR="007705F6">
        <w:fldChar w:fldCharType="separate"/>
      </w:r>
      <w:r w:rsidR="007705F6" w:rsidRPr="007705F6">
        <w:rPr>
          <w:noProof/>
        </w:rPr>
        <w:t>(2000)</w:t>
      </w:r>
      <w:r w:rsidR="007705F6">
        <w:fldChar w:fldCharType="end"/>
      </w:r>
      <w:r w:rsidR="007705F6">
        <w:t xml:space="preserve"> é um antropólogo carioca que teve de fugir do Brasil por razões políticas, no final do século passado. </w:t>
      </w:r>
      <w:r w:rsidR="007325E5">
        <w:t xml:space="preserve">Como profissional, perspectivou que seria possível melhorar </w:t>
      </w:r>
      <w:r w:rsidR="002B74A6">
        <w:t xml:space="preserve">a segurança no Rio de Janeiro caso conjugasse a acção dos trabalhadores sociais, dos agentes de polícia e </w:t>
      </w:r>
      <w:r w:rsidR="00707912">
        <w:t>d</w:t>
      </w:r>
      <w:r w:rsidR="002B74A6">
        <w:t xml:space="preserve">as associações das favelas. </w:t>
      </w:r>
      <w:r w:rsidR="00644F79">
        <w:t>Transmitiu a sua ideia ao poder político</w:t>
      </w:r>
      <w:r w:rsidR="002863C5">
        <w:t xml:space="preserve">. Usada a ideia na campanha eleitoral vencedora, foi tempo de por em prática o plano. </w:t>
      </w:r>
      <w:r w:rsidR="006B2F61">
        <w:t xml:space="preserve">Por não ser um político, mas um profissional, Soares compreendeu e aceitou </w:t>
      </w:r>
      <w:r w:rsidR="002F650E">
        <w:t>ficar sob as ordens de um general, figura decorativa que apenas tutela</w:t>
      </w:r>
      <w:r w:rsidR="00A824F3">
        <w:t>ri</w:t>
      </w:r>
      <w:r w:rsidR="002F650E">
        <w:t xml:space="preserve">a a secretaria de segurança, assegurando não estar interessado em intervir nos trabalhos de campo. </w:t>
      </w:r>
      <w:r w:rsidR="00DA23CC">
        <w:t xml:space="preserve">Com tamanha liberdade, o profissional lançou-se ao trabalho com algum sucesso e muito incómodo para </w:t>
      </w:r>
      <w:r w:rsidR="000B0BDE">
        <w:t>os tráficos que usavam a incompatibilidade institucional e disciplinar entre serviços sociais e policiais</w:t>
      </w:r>
      <w:r w:rsidR="001660F4">
        <w:t xml:space="preserve"> como becos e corredores para fazer os respectivos negócios ilícitos.</w:t>
      </w:r>
    </w:p>
    <w:p w14:paraId="1404F699" w14:textId="59095F03" w:rsidR="008B2B60" w:rsidRDefault="0000472B">
      <w:r>
        <w:t xml:space="preserve">A experiência acaba com uma traição do general. </w:t>
      </w:r>
      <w:r w:rsidR="006D1041">
        <w:t>Incomodado com a pressão dos interesses atingidos pela acção</w:t>
      </w:r>
      <w:r w:rsidR="00707912" w:rsidRPr="00707912">
        <w:t xml:space="preserve"> </w:t>
      </w:r>
      <w:r w:rsidR="00707912">
        <w:t>d</w:t>
      </w:r>
      <w:r w:rsidR="00707912">
        <w:t>o seu secretário</w:t>
      </w:r>
      <w:r w:rsidR="006D1041">
        <w:t xml:space="preserve">, </w:t>
      </w:r>
      <w:r w:rsidR="0097534D">
        <w:t xml:space="preserve">o general </w:t>
      </w:r>
      <w:r w:rsidR="008C3095">
        <w:t>organiza</w:t>
      </w:r>
      <w:r w:rsidR="0097534D">
        <w:t xml:space="preserve"> uma intriga </w:t>
      </w:r>
      <w:r w:rsidR="008C3095">
        <w:t>contra</w:t>
      </w:r>
      <w:r w:rsidR="0097534D">
        <w:t xml:space="preserve"> </w:t>
      </w:r>
      <w:r w:rsidR="008C3095">
        <w:t xml:space="preserve">ele </w:t>
      </w:r>
      <w:r w:rsidR="0097534D">
        <w:t>que o obriga a refugiar-se no estrangeiro, por ter ficado completamente à mercê dos seus inimigos</w:t>
      </w:r>
      <w:r w:rsidR="008B2B60">
        <w:t>, uma vez demitido e acossado pela imprensa e pela política.</w:t>
      </w:r>
    </w:p>
    <w:p w14:paraId="57E04048" w14:textId="12BE13A9" w:rsidR="00A97954" w:rsidRDefault="00C474BB">
      <w:r>
        <w:t xml:space="preserve">O pretexto usado para a conspiração é revelador </w:t>
      </w:r>
      <w:r w:rsidR="00783176">
        <w:t>não apenas daquilo que se vive no Rio de Janeiro</w:t>
      </w:r>
      <w:r w:rsidR="00A824F3">
        <w:t>,</w:t>
      </w:r>
      <w:r w:rsidR="00783176">
        <w:t xml:space="preserve"> mas em todo o mundo. Um jovem chefe de tráfico</w:t>
      </w:r>
      <w:r w:rsidR="00874695">
        <w:t xml:space="preserve">, numa favela, fez amizade com </w:t>
      </w:r>
      <w:r w:rsidR="00EA39A4">
        <w:t>um</w:t>
      </w:r>
      <w:r w:rsidR="00874695">
        <w:t xml:space="preserve"> </w:t>
      </w:r>
      <w:r w:rsidR="00874695">
        <w:lastRenderedPageBreak/>
        <w:t>cineasta</w:t>
      </w:r>
      <w:r w:rsidR="00EA39A4">
        <w:t>. I</w:t>
      </w:r>
      <w:r w:rsidR="00874695">
        <w:t xml:space="preserve">mpressionado com </w:t>
      </w:r>
      <w:r w:rsidR="001A03E9">
        <w:t xml:space="preserve">a vivacidade intelectual do rapaz e com a experiência de vida de que ele falava, como ninguém saberia falar, </w:t>
      </w:r>
      <w:r w:rsidR="00EA39A4">
        <w:t xml:space="preserve">o cineasta </w:t>
      </w:r>
      <w:r w:rsidR="00B239F2">
        <w:t xml:space="preserve">pensou em contratá-lo como argumentista de um filme e, ao mesmo tempo, resgatá-lo do seu destino de traficante. </w:t>
      </w:r>
      <w:r w:rsidR="00D53F45">
        <w:t xml:space="preserve">Contactou para o efeito o secretário de segurança Soares, conhecido por estar a praticar uma nova política de segurança, mais humana e eficaz. </w:t>
      </w:r>
      <w:r w:rsidR="007260C3">
        <w:t>Pediu-lhe para assegurar a segurança e a possibilidade de reinserção do seu argumentista</w:t>
      </w:r>
      <w:r w:rsidR="008F14B0">
        <w:t xml:space="preserve">, ressalvando as acusações que contra ele pendiam no sistema criminal. </w:t>
      </w:r>
      <w:r w:rsidR="006C6493">
        <w:t>Soares pediu para aguardar uma resposta, que dependia da vontade política. Portanto, da vontade do general titular do cargo</w:t>
      </w:r>
      <w:r w:rsidR="00A97954">
        <w:t xml:space="preserve"> oficial. </w:t>
      </w:r>
    </w:p>
    <w:p w14:paraId="4DA6A8BE" w14:textId="578EE595" w:rsidR="00631631" w:rsidRDefault="00A97954">
      <w:r>
        <w:t xml:space="preserve">Obtido o consentimento, o autor do livro </w:t>
      </w:r>
      <w:r w:rsidR="00F72A6E">
        <w:t>não previu a campanha que contra si tal acção desencadearia na comunicação social, tornando inviável a continuação do seu trabalho e a segurança</w:t>
      </w:r>
      <w:r w:rsidR="00C3350C">
        <w:t xml:space="preserve"> da sua própria família</w:t>
      </w:r>
      <w:r w:rsidR="00F72A6E">
        <w:t xml:space="preserve">. O título do livro, </w:t>
      </w:r>
      <w:r w:rsidR="00E207BA" w:rsidRPr="00E207BA">
        <w:rPr>
          <w:i/>
        </w:rPr>
        <w:t>Meu</w:t>
      </w:r>
      <w:r w:rsidR="00F72A6E" w:rsidRPr="00E207BA">
        <w:rPr>
          <w:i/>
        </w:rPr>
        <w:t xml:space="preserve"> casaco de general</w:t>
      </w:r>
      <w:r w:rsidR="00E207BA">
        <w:t>, revela que Soares entendeu ter sido um erro ter confiado no seu superior</w:t>
      </w:r>
      <w:r w:rsidR="00C3350C">
        <w:t xml:space="preserve">. Este </w:t>
      </w:r>
      <w:r w:rsidR="00E207BA">
        <w:t xml:space="preserve">terá usado a informação para conspirar contra quem tinha consentido </w:t>
      </w:r>
      <w:r w:rsidR="00F339B8">
        <w:t>agir de forma humanitária. Para prosseguir a sua polític</w:t>
      </w:r>
      <w:r w:rsidR="00C3350C">
        <w:t>a, conclui Luiz Soares,</w:t>
      </w:r>
      <w:r w:rsidR="00F339B8">
        <w:t xml:space="preserve"> </w:t>
      </w:r>
      <w:r w:rsidR="00E15B59">
        <w:t xml:space="preserve">deveria ter exigido ser ele o mais alto titular </w:t>
      </w:r>
      <w:r w:rsidR="00EB4ED9">
        <w:t>do cargo. Sem o general, teria Soares ti</w:t>
      </w:r>
      <w:r w:rsidR="0059275E">
        <w:t>d</w:t>
      </w:r>
      <w:r w:rsidR="00EB4ED9">
        <w:t xml:space="preserve">o sucesso nas suas políticas de colaboração profissional na fileira social-policial? </w:t>
      </w:r>
      <w:r w:rsidR="004377B1">
        <w:t>Por que razão outros não lhe seguiram o exemplo, até hoje</w:t>
      </w:r>
      <w:r w:rsidR="0060725F">
        <w:t>, e o belicismo – mais do que então – tomou as ruas d</w:t>
      </w:r>
      <w:r w:rsidR="00CD2AD9">
        <w:t>a cidade maravilhosa</w:t>
      </w:r>
      <w:r w:rsidR="004377B1">
        <w:t>?</w:t>
      </w:r>
    </w:p>
    <w:p w14:paraId="1B80FC96" w14:textId="00FBFFBA" w:rsidR="0059275E" w:rsidRDefault="007C2379">
      <w:r>
        <w:t>Soares entendeu, com toda a justiça, que quem vive nas favelas</w:t>
      </w:r>
      <w:r w:rsidR="000E13FF" w:rsidRPr="000E13FF">
        <w:t xml:space="preserve"> </w:t>
      </w:r>
      <w:r w:rsidR="000E13FF">
        <w:t>deve ser tratado como qualquer cidadão</w:t>
      </w:r>
      <w:r>
        <w:t>, sobretudo as crianças que antes mesmo de terem consciência social já estão envolvidas nos tráficos</w:t>
      </w:r>
      <w:r w:rsidR="00492678">
        <w:t>:</w:t>
      </w:r>
      <w:r w:rsidR="00A25FED">
        <w:t xml:space="preserve"> </w:t>
      </w:r>
      <w:r w:rsidR="001153E9" w:rsidRPr="001153E9">
        <w:rPr>
          <w:i/>
        </w:rPr>
        <w:t>In dubio pro re</w:t>
      </w:r>
      <w:r w:rsidR="00A64480">
        <w:rPr>
          <w:i/>
        </w:rPr>
        <w:t>o</w:t>
      </w:r>
      <w:r w:rsidR="001153E9">
        <w:t xml:space="preserve">, como dizem os juristas. </w:t>
      </w:r>
      <w:r w:rsidR="006C26D3">
        <w:t>Encetou uma abordagem holista: juntou várias disciplinas e instituições</w:t>
      </w:r>
      <w:r w:rsidR="00560A64">
        <w:t>, políticas, sociais, policiais, judiciais, associativas,</w:t>
      </w:r>
      <w:r w:rsidR="006C26D3">
        <w:t xml:space="preserve"> </w:t>
      </w:r>
      <w:r w:rsidR="00560A64">
        <w:t xml:space="preserve">fazendo-as colaborar entre si para a pacificação. </w:t>
      </w:r>
      <w:r w:rsidR="006675E8">
        <w:t xml:space="preserve">A seus olhos, como aos olhos do cineasta, </w:t>
      </w:r>
      <w:r w:rsidR="00883EEF">
        <w:t>a reintegração social dos delinquentes é um acto de justiça benéfico para a soc</w:t>
      </w:r>
      <w:r w:rsidR="00F17CE6">
        <w:t>iedade, como está escrito na lei. Não é, porém, assim que pensam nem os especialistas</w:t>
      </w:r>
      <w:r w:rsidR="00514ED4">
        <w:t>,</w:t>
      </w:r>
      <w:r w:rsidR="00F17CE6">
        <w:t xml:space="preserve"> nem as sociedades</w:t>
      </w:r>
      <w:r w:rsidR="00514ED4">
        <w:t>.</w:t>
      </w:r>
    </w:p>
    <w:p w14:paraId="7CDAD28F" w14:textId="77777777" w:rsidR="00A42B30" w:rsidRDefault="00514ED4">
      <w:r>
        <w:t xml:space="preserve">O sucesso mediático das medidas sociais </w:t>
      </w:r>
      <w:r w:rsidR="00187230">
        <w:t>com efeitos práticos na segurança pública de que beneficiou Soares por algum tempo, com apoio dos jornalistas e</w:t>
      </w:r>
      <w:r w:rsidR="004869B9">
        <w:t xml:space="preserve"> instituições envolvidas, revelou-se frágil. A esquizofrenia institucional e social que faz </w:t>
      </w:r>
      <w:r w:rsidR="00DC3D28">
        <w:t xml:space="preserve">dos sacrifícios segurança e da segurança sacrifícios </w:t>
      </w:r>
      <w:r w:rsidR="000211BA">
        <w:t xml:space="preserve">está encoberta pelas ciências sociais e pelas divisões disciplinares que as caracterizam. </w:t>
      </w:r>
      <w:r w:rsidR="00F5197D">
        <w:t xml:space="preserve">O espírito punitivo, moralista, como todos os polícias e guardas prisionais bem sabem, </w:t>
      </w:r>
      <w:r w:rsidR="00C9587B">
        <w:t xml:space="preserve">alterna entre a comiseração humanitária pelas vítimas </w:t>
      </w:r>
      <w:r w:rsidR="00052DFB">
        <w:t xml:space="preserve">e a vingança desbragada contra </w:t>
      </w:r>
      <w:r w:rsidR="008F33E5">
        <w:t>a</w:t>
      </w:r>
      <w:r w:rsidR="00052DFB">
        <w:t>s alegad</w:t>
      </w:r>
      <w:r w:rsidR="008F33E5">
        <w:t xml:space="preserve">as causas do crime, geralmente homens. </w:t>
      </w:r>
      <w:r w:rsidR="003F7403">
        <w:t xml:space="preserve">As policias são chamadas a proteger de linchamentos pessoas perseguidas por multidões </w:t>
      </w:r>
      <w:r w:rsidR="0083547C">
        <w:t xml:space="preserve">e são elas mesmas alvos de raiva e ódio por fazerem vítimas. </w:t>
      </w:r>
    </w:p>
    <w:p w14:paraId="5490CD21" w14:textId="2FB032E4" w:rsidR="00EF0330" w:rsidRDefault="00A42B30">
      <w:r>
        <w:t xml:space="preserve">Informado cientista social, caso Soares estivesse informado do como funciona o mundo do crime, teria percebido </w:t>
      </w:r>
      <w:r w:rsidR="007E28EF">
        <w:t>que não lhe era possível aceitar a proposta humanitária do cineasta. Favelado está preso na favela para sempre. O estigma não pode ser levantado</w:t>
      </w:r>
      <w:r w:rsidR="00B951E7">
        <w:t xml:space="preserve">, sobretudo </w:t>
      </w:r>
      <w:r w:rsidR="007F4259">
        <w:t>às escancaras</w:t>
      </w:r>
      <w:r w:rsidR="00E40096">
        <w:t xml:space="preserve">. A comunicação social que tinha sido simpática com a humanidade e eficácia das suas políticas </w:t>
      </w:r>
      <w:r w:rsidR="005208B5">
        <w:t xml:space="preserve">foi a primeira a usar a conspiração do general contra o seu secretário. Não fosse naquela ocasião, seria noutra qualquer. </w:t>
      </w:r>
      <w:r w:rsidR="00C0366A">
        <w:t>O</w:t>
      </w:r>
      <w:r w:rsidR="00183455">
        <w:t xml:space="preserve"> humanit</w:t>
      </w:r>
      <w:r w:rsidR="00C0366A">
        <w:t>a</w:t>
      </w:r>
      <w:r w:rsidR="00183455">
        <w:t>ri</w:t>
      </w:r>
      <w:r w:rsidR="00C0366A">
        <w:t>sm</w:t>
      </w:r>
      <w:r w:rsidR="00183455">
        <w:t xml:space="preserve">o não deve ser confundido com admitir misturas entre os mundos do crime e a sociedade. </w:t>
      </w:r>
    </w:p>
    <w:p w14:paraId="1A545E41" w14:textId="24803B65" w:rsidR="00D22831" w:rsidRDefault="00EF0330">
      <w:r>
        <w:t>A facilidade, a rapidez e a violência com que a conspiração</w:t>
      </w:r>
      <w:r w:rsidR="00052DFB">
        <w:t xml:space="preserve"> </w:t>
      </w:r>
      <w:r>
        <w:t xml:space="preserve">avançou pela sociedade fora </w:t>
      </w:r>
      <w:r w:rsidR="00EE27B1">
        <w:t xml:space="preserve">diz-nos que o caminho percorrido estava preparado desde antes da tomada de posse do secretário de segurança. </w:t>
      </w:r>
      <w:r w:rsidR="00B63811">
        <w:t>Quem nasce na favela, na favela há-de viver</w:t>
      </w:r>
      <w:r w:rsidR="00020B3C">
        <w:t xml:space="preserve"> e morrer</w:t>
      </w:r>
      <w:r w:rsidR="00B63811">
        <w:t xml:space="preserve">, cercada policial e socialmente como ela está. </w:t>
      </w:r>
      <w:r w:rsidR="008821DF">
        <w:t xml:space="preserve">Não está cercada por os policias e os cariocas serem maus. </w:t>
      </w:r>
      <w:r w:rsidR="007448AA">
        <w:t xml:space="preserve">Está cercada porque não há sociedades sem espaços residenciais cercados </w:t>
      </w:r>
      <w:r w:rsidR="007448AA">
        <w:fldChar w:fldCharType="begin" w:fldLock="1"/>
      </w:r>
      <w:r w:rsidR="00835589">
        <w:instrText>ADDIN CSL_CITATION {"citationItems":[{"id":"ITEM-1","itemData":{"author":[{"dropping-particle":"","family":"Elias","given":"Norbert","non-dropping-particle":"","parse-names":false,"suffix":""},{"dropping-particle":"","family":"Scotson","given":"John L.","non-dropping-particle":"","parse-names":false,"suffix":""}],"id":"ITEM-1","issued":{"date-parts":[["1994"]]},"publisher":"Sage","publisher-place":"London","title":"The Established and the Outsiders","type":"book"},"uris":["http://www.mendeley.com/documents/?uuid=0e0a7158-1ca1-4778-b037-040f4f3da9a4"]}],"mendeley":{"formattedCitation":"(Elias &amp; Scotson, 1994)","plainTextFormattedCitation":"(Elias &amp; Scotson, 1994)","previouslyFormattedCitation":"(Elias &amp; Scotson, 1994)"},"properties":{"noteIndex":0},"schema":"https://github.com/citation-style-language/schema/raw/master/csl-citation.json"}</w:instrText>
      </w:r>
      <w:r w:rsidR="007448AA">
        <w:fldChar w:fldCharType="separate"/>
      </w:r>
      <w:r w:rsidR="007448AA" w:rsidRPr="007448AA">
        <w:rPr>
          <w:noProof/>
        </w:rPr>
        <w:t>(Elias &amp; Scotson, 1994)</w:t>
      </w:r>
      <w:r w:rsidR="007448AA">
        <w:fldChar w:fldCharType="end"/>
      </w:r>
      <w:r w:rsidR="00D22831">
        <w:t xml:space="preserve">. </w:t>
      </w:r>
      <w:r w:rsidR="00D22831">
        <w:lastRenderedPageBreak/>
        <w:t>O que não significa que todos os cercos sejam iguais, como nenhuma prisão é igual a outra.</w:t>
      </w:r>
      <w:r w:rsidR="008E6942">
        <w:t xml:space="preserve"> Mas todos os cercos </w:t>
      </w:r>
      <w:r w:rsidR="00835589">
        <w:t xml:space="preserve">significam destinos sociais previamente traçados </w:t>
      </w:r>
      <w:r w:rsidR="00835589">
        <w:fldChar w:fldCharType="begin" w:fldLock="1"/>
      </w:r>
      <w:r w:rsidR="00C14B85">
        <w:instrText>ADDIN CSL_CITATION {"citationItems":[{"id":"ITEM-1","itemData":{"author":[{"dropping-particle":"","family":"Clark","given":"Gregory","non-dropping-particle":"","parse-names":false,"suffix":""}],"id":"ITEM-1","issued":{"date-parts":[["2014"]]},"publisher":"Princeton University Press","publisher-place":"Princeton and Oxford","title":"The Son Also Rises","type":"book"},"uris":["http://www.mendeley.com/documents/?uuid=66a8247b-8461-4403-9b5f-8889fc739fb4"]}],"mendeley":{"formattedCitation":"(Clark, 2014)","plainTextFormattedCitation":"(Clark, 2014)","previouslyFormattedCitation":"(Clark, 2014)"},"properties":{"noteIndex":0},"schema":"https://github.com/citation-style-language/schema/raw/master/csl-citation.json"}</w:instrText>
      </w:r>
      <w:r w:rsidR="00835589">
        <w:fldChar w:fldCharType="separate"/>
      </w:r>
      <w:r w:rsidR="00835589" w:rsidRPr="00835589">
        <w:rPr>
          <w:noProof/>
        </w:rPr>
        <w:t>(Clark, 2014)</w:t>
      </w:r>
      <w:r w:rsidR="00835589">
        <w:fldChar w:fldCharType="end"/>
      </w:r>
      <w:r w:rsidR="00584904">
        <w:t>.</w:t>
      </w:r>
    </w:p>
    <w:p w14:paraId="0A6CCBFF" w14:textId="73935C95" w:rsidR="00584904" w:rsidRDefault="00584904">
      <w:r>
        <w:t xml:space="preserve">Em resumo: o jovem favelado </w:t>
      </w:r>
      <w:r w:rsidR="00BF201F">
        <w:t xml:space="preserve">dificilmente pode ascender socialmente e, se o fizer, estará permanentemente exposto </w:t>
      </w:r>
      <w:r w:rsidR="00F36C63">
        <w:t xml:space="preserve">a retaliações culturais, sociais e até políticas e penais. </w:t>
      </w:r>
      <w:r w:rsidR="00C231E6">
        <w:t xml:space="preserve">Os furtos dos jovens de classe alta são geralmente ignorados e esquecidos. </w:t>
      </w:r>
      <w:r w:rsidR="002A30C1">
        <w:t xml:space="preserve">A proximidade da miséria vivida pelos jovens de classe baixa </w:t>
      </w:r>
      <w:r w:rsidR="0042600F">
        <w:t xml:space="preserve">dificilmente será ignorada pelas instituições e pela sociedade. </w:t>
      </w:r>
    </w:p>
    <w:p w14:paraId="1B374CFB" w14:textId="4CFE5323" w:rsidR="0094636E" w:rsidRDefault="0095083D">
      <w:r>
        <w:t xml:space="preserve">Em todo o mundo, e não apenas nas favelas cariocas, os mecanismos sociais e institucionais que impedem </w:t>
      </w:r>
      <w:r w:rsidR="00DE1F6A">
        <w:t xml:space="preserve">a igualdade de oportunidades de organização da vida das crianças </w:t>
      </w:r>
      <w:r w:rsidR="00934C80">
        <w:t>estão violentamente activos</w:t>
      </w:r>
      <w:r w:rsidR="003F4291">
        <w:t>, mesmo que ideologicamente as ciências sociais gostem de se convencer e convencer os seus públicos – as sociedades – de que existem ascensores sociais</w:t>
      </w:r>
      <w:r w:rsidR="003D3240">
        <w:t xml:space="preserve"> diferentes dos que existem em sociedades não modernas. </w:t>
      </w:r>
      <w:r w:rsidR="004447C6">
        <w:t>O mérito e a concorrência</w:t>
      </w:r>
      <w:r w:rsidR="00D85041">
        <w:t>, só na teoria produzem os efeitos que as apologias da modernização estão convencidas que deveriam produzi</w:t>
      </w:r>
      <w:r w:rsidR="00270CD1">
        <w:t>r</w:t>
      </w:r>
      <w:r w:rsidR="00D85041">
        <w:t xml:space="preserve">. </w:t>
      </w:r>
      <w:r w:rsidR="00A15B29">
        <w:t xml:space="preserve">Precisamente na mesma medida em que as penas e as reintegrações sociais promovidas pelo sistema social-policial-criminal-penal </w:t>
      </w:r>
      <w:r w:rsidR="0094636E">
        <w:t>deveriam funcionar, de acordo com a lei, mas não funcionam.</w:t>
      </w:r>
    </w:p>
    <w:p w14:paraId="0225285E" w14:textId="77777777" w:rsidR="00E178E7" w:rsidRDefault="000B1E66">
      <w:r>
        <w:t xml:space="preserve">As doutrinas jurídicas determinam aquilo que deveria ser. </w:t>
      </w:r>
      <w:r w:rsidR="00D9017D">
        <w:t xml:space="preserve">As ciências sociais avaliam aquilo que se passa e, portanto, de facto é. </w:t>
      </w:r>
      <w:r w:rsidR="002E25C6">
        <w:t xml:space="preserve">Dizem-se mutuamente incompatíveis, pois o direito é normativo e a ciência é </w:t>
      </w:r>
      <w:r w:rsidR="00AF335C">
        <w:t xml:space="preserve">realista. Na prática, porém, </w:t>
      </w:r>
      <w:r w:rsidR="00634BFB">
        <w:t xml:space="preserve">a mesma disciplina especializada separa a lei dos livros da lei nos tribunais, </w:t>
      </w:r>
      <w:r w:rsidR="00CF4DCB">
        <w:t xml:space="preserve">a teoria social e as práticas sociais, o direito civil do direito penal, </w:t>
      </w:r>
      <w:r w:rsidR="00D74899">
        <w:t xml:space="preserve">a sociologia da antropologia, e assim por diante. </w:t>
      </w:r>
      <w:r w:rsidR="00530AD0">
        <w:t xml:space="preserve">Cada subdisciplina fica obrigada, como Luiz </w:t>
      </w:r>
      <w:r w:rsidR="00114995">
        <w:t xml:space="preserve">Eduardo </w:t>
      </w:r>
      <w:r w:rsidR="00530AD0">
        <w:t>Soares</w:t>
      </w:r>
      <w:r w:rsidR="00114995">
        <w:t xml:space="preserve"> ou o jovem favelado que não pode ser argumentista, a manter-se fechado no seu reduto, defensivamente. </w:t>
      </w:r>
      <w:r w:rsidR="00C62D36">
        <w:t>Sob pena de morte, caso se atrevam a abandonar as respectivas prisões disciplinares e sociais.</w:t>
      </w:r>
    </w:p>
    <w:p w14:paraId="7753B996" w14:textId="3AE6061E" w:rsidR="0042600F" w:rsidRDefault="00CE3552" w:rsidP="00E178E7">
      <w:pPr>
        <w:pStyle w:val="Ttulo1"/>
      </w:pPr>
      <w:r>
        <w:t>O encarceramento moderno</w:t>
      </w:r>
    </w:p>
    <w:p w14:paraId="57F36791" w14:textId="220AAC00" w:rsidR="0047051B" w:rsidRDefault="00245FCC">
      <w:r>
        <w:t>Uma das características das ciências sociais e d</w:t>
      </w:r>
      <w:r w:rsidR="00B33870">
        <w:t>a</w:t>
      </w:r>
      <w:r>
        <w:t xml:space="preserve"> mentalidade moderna é uma </w:t>
      </w:r>
      <w:r w:rsidR="00B33870">
        <w:t>obsessão</w:t>
      </w:r>
      <w:r>
        <w:t xml:space="preserve"> pelo poder </w:t>
      </w:r>
      <w:r w:rsidR="00C14B85">
        <w:fldChar w:fldCharType="begin" w:fldLock="1"/>
      </w:r>
      <w:r w:rsidR="00B2587D">
        <w:instrText>ADDIN CSL_CITATION {"citationItems":[{"id":"ITEM-1","itemData":{"abstract":"3: poder precisa juntar estudo da vitalidade e existencial Lahire 2012:125","author":[{"dropping-particle":"","family":"Therborn","given":"Göran","non-dropping-particle":"","parse-names":false,"suffix":""}],"container-title":"Inequalities of the World – New Theoretical Frameworks, Multiple empirical approaches","editor":[{"dropping-particle":"","family":"Therborn","given":"Göran","non-dropping-particle":"","parse-names":false,"suffix":""}],"id":"ITEM-1","issued":{"date-parts":[["2006"]]},"page":"1- 58","publisher":"Verso","publisher-place":"London","title":"Meaning, Mechanisms, Patterns and Forces: an Introduction","type":"chapter"},"uris":["http://www.mendeley.com/documents/?uuid=104942a1-15c5-4ee2-afd9-ed1ca5ec539f"]},{"id":"ITEM-2","itemData":{"abstract":"319-356 - organização da avaliação científica CS 347-351 Proposta de luta contra a burocracia científica – investigadores de todas as disciplinas e de todo o mundo uni-vos: 125: estudo poder deve ser completado (therborn - introduction:3)","author":[{"dropping-particle":"","family":"Lahire","given":"Bernard","non-dropping-particle":"","parse-names":false,"suffix":""}],"id":"ITEM-2","issued":{"date-parts":[["2012"]]},"publisher":"Seuil","publisher-place":"Paris","title":"Monde pluriel. Penser l'unité des sciences sociales","type":"book"},"uris":["http://www.mendeley.com/documents/?uuid=696adb94-d985-4f4c-8d08-271c1740a85f"]}],"mendeley":{"formattedCitation":"(Lahire, 2012; Therborn, 2006)","manualFormatting":"(Lahire, 2012: 125; Therborn, 2006: 3)","plainTextFormattedCitation":"(Lahire, 2012; Therborn, 2006)","previouslyFormattedCitation":"(Lahire, 2012; Therborn, 2006)"},"properties":{"noteIndex":0},"schema":"https://github.com/citation-style-language/schema/raw/master/csl-citation.json"}</w:instrText>
      </w:r>
      <w:r w:rsidR="00C14B85">
        <w:fldChar w:fldCharType="separate"/>
      </w:r>
      <w:r w:rsidR="00B47896" w:rsidRPr="00B47896">
        <w:rPr>
          <w:noProof/>
        </w:rPr>
        <w:t>(Lahire, 2012</w:t>
      </w:r>
      <w:r w:rsidR="00B47896">
        <w:rPr>
          <w:noProof/>
        </w:rPr>
        <w:t>: 125</w:t>
      </w:r>
      <w:r w:rsidR="00B47896" w:rsidRPr="00B47896">
        <w:rPr>
          <w:noProof/>
        </w:rPr>
        <w:t>; Therborn, 2006</w:t>
      </w:r>
      <w:r w:rsidR="00B47896">
        <w:rPr>
          <w:noProof/>
        </w:rPr>
        <w:t>: 3</w:t>
      </w:r>
      <w:r w:rsidR="00B47896" w:rsidRPr="00B47896">
        <w:rPr>
          <w:noProof/>
        </w:rPr>
        <w:t>)</w:t>
      </w:r>
      <w:r w:rsidR="00C14B85">
        <w:fldChar w:fldCharType="end"/>
      </w:r>
      <w:r w:rsidR="00B33870">
        <w:t xml:space="preserve">. </w:t>
      </w:r>
      <w:r w:rsidR="00FE03F2">
        <w:t xml:space="preserve">Publicamente, </w:t>
      </w:r>
      <w:r w:rsidR="00B33870">
        <w:t xml:space="preserve">Identificamo-nos </w:t>
      </w:r>
      <w:r w:rsidR="00FE03F2">
        <w:t xml:space="preserve">mais </w:t>
      </w:r>
      <w:r w:rsidR="00B33870">
        <w:t xml:space="preserve">com as nossas profissões e </w:t>
      </w:r>
      <w:r w:rsidR="00A60ADD">
        <w:t xml:space="preserve">com os nossos </w:t>
      </w:r>
      <w:r w:rsidR="00FE03F2">
        <w:t>empregadores do que com as nossas famílias</w:t>
      </w:r>
      <w:r w:rsidR="00A60ADD">
        <w:t>. E</w:t>
      </w:r>
      <w:r w:rsidR="00FE03F2">
        <w:t xml:space="preserve">mbora em privado </w:t>
      </w:r>
      <w:r w:rsidR="00467B0B">
        <w:t xml:space="preserve">e emocionalmente, espontaneamente, as coisas se passem ao inverso. </w:t>
      </w:r>
      <w:r w:rsidR="00A60ADD">
        <w:t xml:space="preserve">Sabemos que precisamos das famílias para sermos felizes e, no caso da nossa infância, a elas devemos </w:t>
      </w:r>
      <w:r w:rsidR="00B2587D">
        <w:t xml:space="preserve">aquilo que somos, mais do que imaginamos </w:t>
      </w:r>
      <w:r w:rsidR="00B2587D">
        <w:fldChar w:fldCharType="begin" w:fldLock="1"/>
      </w:r>
      <w:r w:rsidR="00D40829">
        <w:instrText>ADDIN CSL_CITATION {"citationItems":[{"id":"ITEM-1","itemData":{"author":[{"dropping-particle":"","family":"Clark","given":"Gregory","non-dropping-particle":"","parse-names":false,"suffix":""}],"id":"ITEM-1","issued":{"date-parts":[["2014"]]},"publisher":"Princeton University Press","publisher-place":"Princeton and Oxford","title":"The Son Also Rises","type":"book"},"uris":["http://www.mendeley.com/documents/?uuid=66a8247b-8461-4403-9b5f-8889fc739fb4"]}],"mendeley":{"formattedCitation":"(Clark, 2014)","plainTextFormattedCitation":"(Clark, 2014)","previouslyFormattedCitation":"(Clark, 2014)"},"properties":{"noteIndex":0},"schema":"https://github.com/citation-style-language/schema/raw/master/csl-citation.json"}</w:instrText>
      </w:r>
      <w:r w:rsidR="00B2587D">
        <w:fldChar w:fldCharType="separate"/>
      </w:r>
      <w:r w:rsidR="00B2587D" w:rsidRPr="00B2587D">
        <w:rPr>
          <w:noProof/>
        </w:rPr>
        <w:t>(Clark, 2014)</w:t>
      </w:r>
      <w:r w:rsidR="00B2587D">
        <w:fldChar w:fldCharType="end"/>
      </w:r>
      <w:r w:rsidR="00B2587D">
        <w:t xml:space="preserve">. </w:t>
      </w:r>
    </w:p>
    <w:p w14:paraId="4AE7641A" w14:textId="11D00AEB" w:rsidR="009603DE" w:rsidRDefault="0047051B">
      <w:r>
        <w:t>Uma das consequências desse estado de coisas é que</w:t>
      </w:r>
      <w:r w:rsidR="007E2BF5">
        <w:t xml:space="preserve"> </w:t>
      </w:r>
      <w:r w:rsidR="00255DBB">
        <w:t>quando se</w:t>
      </w:r>
      <w:r w:rsidR="007E2BF5">
        <w:t xml:space="preserve"> estuda </w:t>
      </w:r>
      <w:r w:rsidR="00A52DAA">
        <w:t>a</w:t>
      </w:r>
      <w:r w:rsidR="00AB1A14">
        <w:t xml:space="preserve"> colaboração </w:t>
      </w:r>
      <w:r w:rsidR="00A52DAA">
        <w:t xml:space="preserve">dos profissionais </w:t>
      </w:r>
      <w:r w:rsidR="00AB1A14">
        <w:t>na vida económica</w:t>
      </w:r>
      <w:r w:rsidR="00A52DAA">
        <w:t>,</w:t>
      </w:r>
      <w:r w:rsidR="00AB1A14">
        <w:t xml:space="preserve"> </w:t>
      </w:r>
      <w:r w:rsidR="00A52DAA">
        <w:t xml:space="preserve">a sua adaptação </w:t>
      </w:r>
      <w:r w:rsidR="00BF71CF">
        <w:t xml:space="preserve">aos constrangimentos sociais impostos pelas organizações </w:t>
      </w:r>
      <w:r w:rsidR="00255DBB">
        <w:t>é</w:t>
      </w:r>
      <w:r w:rsidR="007E2BF5">
        <w:t xml:space="preserve"> trata</w:t>
      </w:r>
      <w:r>
        <w:t>da</w:t>
      </w:r>
      <w:r w:rsidR="007E2BF5">
        <w:t xml:space="preserve"> </w:t>
      </w:r>
      <w:r w:rsidR="00606EA9">
        <w:t xml:space="preserve">como </w:t>
      </w:r>
      <w:r w:rsidR="0053129E">
        <w:t>ossos do ofício</w:t>
      </w:r>
      <w:r w:rsidR="008B0DEE">
        <w:t>. Reconhece-se implícita</w:t>
      </w:r>
      <w:r w:rsidR="00CD0259">
        <w:t>,</w:t>
      </w:r>
      <w:r w:rsidR="008B0DEE">
        <w:t xml:space="preserve"> mas não explicitamente</w:t>
      </w:r>
      <w:r w:rsidR="007256B6">
        <w:t>, o sequestro profissional em que cada um se encontra</w:t>
      </w:r>
      <w:r w:rsidR="003B4B24">
        <w:t>, sem liberdade que não seja</w:t>
      </w:r>
      <w:r w:rsidR="00356D79">
        <w:t xml:space="preserve"> moral e praticamente </w:t>
      </w:r>
      <w:r w:rsidR="003B4B24">
        <w:t xml:space="preserve">penalizadora, </w:t>
      </w:r>
      <w:r w:rsidR="00356D79">
        <w:t xml:space="preserve">ou ao menos arriscada, </w:t>
      </w:r>
      <w:r w:rsidR="003B4B24">
        <w:t xml:space="preserve">sobretudo para </w:t>
      </w:r>
      <w:r w:rsidR="00044498">
        <w:t xml:space="preserve">quem tem </w:t>
      </w:r>
      <w:r w:rsidR="003B4B24">
        <w:t xml:space="preserve">menos recursos. </w:t>
      </w:r>
      <w:r w:rsidR="001F5143">
        <w:t xml:space="preserve">Isso ajuda a explicar porque é que os sociólogos, e outros cientistas sociais, </w:t>
      </w:r>
      <w:r w:rsidR="002801E4">
        <w:t xml:space="preserve">como profissionais, </w:t>
      </w:r>
      <w:r w:rsidR="001F5143">
        <w:t xml:space="preserve">ao mesmo tempo, </w:t>
      </w:r>
      <w:r w:rsidR="00044498">
        <w:t xml:space="preserve">podem </w:t>
      </w:r>
      <w:r w:rsidR="001F5143">
        <w:t>reconhe</w:t>
      </w:r>
      <w:r w:rsidR="00044498">
        <w:t>cer</w:t>
      </w:r>
      <w:r w:rsidR="001F5143">
        <w:t xml:space="preserve"> os limites das respectivas orientações de trabalho e não façam nada para as alterar substantivamente, consequentemente. </w:t>
      </w:r>
      <w:r w:rsidR="00524B1B">
        <w:t xml:space="preserve">Experimentar romper com os limites da profissão, </w:t>
      </w:r>
      <w:r w:rsidR="009603DE">
        <w:t xml:space="preserve">como </w:t>
      </w:r>
      <w:r w:rsidR="00524B1B">
        <w:t xml:space="preserve">o fez </w:t>
      </w:r>
      <w:r w:rsidR="009603DE">
        <w:t>Luiz Eduardo Soares</w:t>
      </w:r>
      <w:r w:rsidR="00524B1B">
        <w:t xml:space="preserve">, é incorrer em riscos </w:t>
      </w:r>
      <w:r w:rsidR="00072946">
        <w:t>eventualmente graves, que se podem pressentir</w:t>
      </w:r>
      <w:r w:rsidR="00F64A8F">
        <w:t>,</w:t>
      </w:r>
      <w:r w:rsidR="00072946">
        <w:t xml:space="preserve"> </w:t>
      </w:r>
      <w:r w:rsidR="0071731A">
        <w:t>mesmo</w:t>
      </w:r>
      <w:r w:rsidR="00072946">
        <w:t xml:space="preserve"> sem os compreender. </w:t>
      </w:r>
      <w:r w:rsidR="00AF10EE">
        <w:t xml:space="preserve"> </w:t>
      </w:r>
    </w:p>
    <w:p w14:paraId="401ECF08" w14:textId="21FF6E15" w:rsidR="00A0578C" w:rsidRDefault="00AA7ACB">
      <w:r>
        <w:t xml:space="preserve">Este </w:t>
      </w:r>
      <w:r w:rsidR="00BC59D0">
        <w:t>condiciona</w:t>
      </w:r>
      <w:r>
        <w:t xml:space="preserve">mento profissional </w:t>
      </w:r>
      <w:r w:rsidR="00BC59D0">
        <w:t xml:space="preserve">não </w:t>
      </w:r>
      <w:r w:rsidR="00A14EC3">
        <w:t xml:space="preserve">é </w:t>
      </w:r>
      <w:r w:rsidR="00BC59D0">
        <w:t xml:space="preserve">apenas </w:t>
      </w:r>
      <w:r>
        <w:t xml:space="preserve">produzido </w:t>
      </w:r>
      <w:r w:rsidR="009C18C9">
        <w:t>pela dominação</w:t>
      </w:r>
      <w:r>
        <w:t xml:space="preserve"> organizacional. </w:t>
      </w:r>
      <w:r w:rsidR="000735AF">
        <w:t>É</w:t>
      </w:r>
      <w:r w:rsidR="009C18C9">
        <w:t xml:space="preserve">, no mesmo passo, </w:t>
      </w:r>
      <w:r w:rsidR="000735AF">
        <w:t>resultante d</w:t>
      </w:r>
      <w:r w:rsidR="009C18C9">
        <w:t xml:space="preserve">a incorporação </w:t>
      </w:r>
      <w:r w:rsidR="000735AF">
        <w:t xml:space="preserve">profissional </w:t>
      </w:r>
      <w:r w:rsidR="00A0578C">
        <w:t xml:space="preserve">da censura de nos referirmos em público às nossas próprias condições de restrição de liberdade, como se isso fosse escolha </w:t>
      </w:r>
      <w:r w:rsidR="00A0578C">
        <w:lastRenderedPageBreak/>
        <w:t>pessoal de cada um.</w:t>
      </w:r>
      <w:r w:rsidR="00624BC6">
        <w:t xml:space="preserve"> Adoptamos em massa identidades competitivas entre disciplinas, subdisciplinas e dentro das disciplinas e subdisciplinas. </w:t>
      </w:r>
      <w:r w:rsidR="005751B9">
        <w:t xml:space="preserve">Através do maniqueísmo belicista, qualquer crítica consequente é </w:t>
      </w:r>
      <w:r w:rsidR="00646E33">
        <w:t xml:space="preserve">recebida como um ataque pessoal, um risco profissional. </w:t>
      </w:r>
    </w:p>
    <w:p w14:paraId="7313BC0D" w14:textId="5987F2D9" w:rsidR="00B24C58" w:rsidRDefault="00926F37">
      <w:r>
        <w:t xml:space="preserve">Só para dar um exemplo do modo como as ciências sociais reconhecem e ajudam implicitamente </w:t>
      </w:r>
      <w:r w:rsidR="00DC0469">
        <w:t xml:space="preserve">ao sequestro social praticado pelas sociedades modernas, incorporando-o, </w:t>
      </w:r>
      <w:r w:rsidR="00FA1920">
        <w:t xml:space="preserve">aplicando-o a si próprias, </w:t>
      </w:r>
      <w:r w:rsidR="00DC0469">
        <w:t>os inquéritos</w:t>
      </w:r>
      <w:r w:rsidR="004466E8">
        <w:t xml:space="preserve"> apenas reservam um espaço para a profissão (quem tem múltiplas profissões, e são cada vez mais, não é re</w:t>
      </w:r>
      <w:r w:rsidR="006E379D">
        <w:t xml:space="preserve">gistado </w:t>
      </w:r>
      <w:r w:rsidR="004466E8">
        <w:t xml:space="preserve">como tal) </w:t>
      </w:r>
      <w:r w:rsidR="00A811E7">
        <w:t xml:space="preserve">e nenhum para o estado de saúde de quem é inquirido. </w:t>
      </w:r>
      <w:r w:rsidR="005F789E">
        <w:t xml:space="preserve">Os inquéritos </w:t>
      </w:r>
      <w:r w:rsidR="006E379D">
        <w:t xml:space="preserve">sociológicos </w:t>
      </w:r>
      <w:r w:rsidR="005F789E">
        <w:t xml:space="preserve">estudam os riscos </w:t>
      </w:r>
      <w:r w:rsidR="00B74C6B">
        <w:t xml:space="preserve">de alteração do poder, recolhendo o perfil mais poderoso de cada inquirido e menosprezando </w:t>
      </w:r>
      <w:r w:rsidR="000F267B">
        <w:t xml:space="preserve">a sua efectiva capacidade de mobilização pessoal para transformar o mundo. </w:t>
      </w:r>
      <w:r w:rsidR="00A54440">
        <w:t xml:space="preserve">Não é a mesma coisa que se faz numa prisão, do ponto de vista técnico. Do ponto de vista estratégico é precisamente o mesmo: </w:t>
      </w:r>
      <w:r w:rsidR="00870C23">
        <w:t>também nas prisões, a condição de saúde dos presos é praticamente irrelevante</w:t>
      </w:r>
      <w:r w:rsidR="008F2294">
        <w:t>,</w:t>
      </w:r>
      <w:r w:rsidR="00870C23">
        <w:t xml:space="preserve"> comparada </w:t>
      </w:r>
      <w:r w:rsidR="002D1FA8">
        <w:t>com a avaliação da sua perigosidade potencial para a ordem do estabelecimento.</w:t>
      </w:r>
    </w:p>
    <w:p w14:paraId="4F7C64D8" w14:textId="2CE5885B" w:rsidR="008F2294" w:rsidRDefault="003A4DC7">
      <w:r>
        <w:t xml:space="preserve">Não admira que as ciências sociais reproduzam, sem questionar, a falsa ideia de as prisões e os mundos do crime serem mundos à parte. </w:t>
      </w:r>
      <w:r w:rsidR="00CA4DC8">
        <w:t xml:space="preserve">O que é extraordinário e radicalmente incompreensível </w:t>
      </w:r>
      <w:r w:rsidR="00CF3DEF">
        <w:t xml:space="preserve">para as ciências sociais e para a mentalidade moderna </w:t>
      </w:r>
      <w:r w:rsidR="00CA4DC8">
        <w:t>é a hipótese de Foucault de serem as prisões que produzem o mundo do crime</w:t>
      </w:r>
      <w:r w:rsidR="00CF3DEF">
        <w:t xml:space="preserve">. </w:t>
      </w:r>
      <w:r w:rsidR="00E627D6">
        <w:t xml:space="preserve">Do mesmo modo que é incompreensível para os negacionistas </w:t>
      </w:r>
      <w:r w:rsidR="00F64A8F">
        <w:t xml:space="preserve">que </w:t>
      </w:r>
      <w:r w:rsidR="00E627D6">
        <w:t>a</w:t>
      </w:r>
      <w:r w:rsidR="00730C1E">
        <w:t xml:space="preserve"> mudança climática </w:t>
      </w:r>
      <w:r w:rsidR="004C2522">
        <w:t xml:space="preserve">seja </w:t>
      </w:r>
      <w:r w:rsidR="00730C1E">
        <w:t>induzid</w:t>
      </w:r>
      <w:r w:rsidR="004C2522">
        <w:t>a</w:t>
      </w:r>
      <w:r w:rsidR="00730C1E">
        <w:t xml:space="preserve"> pela indústria</w:t>
      </w:r>
      <w:r w:rsidR="004C2522">
        <w:t xml:space="preserve">. Tal como as indústrias </w:t>
      </w:r>
      <w:r w:rsidR="006E79EC">
        <w:t xml:space="preserve">são sagradas </w:t>
      </w:r>
      <w:r w:rsidR="004C2522">
        <w:t xml:space="preserve">para o capitalismo, assim as prisões </w:t>
      </w:r>
      <w:r w:rsidR="006E79EC">
        <w:t xml:space="preserve">o são </w:t>
      </w:r>
      <w:r w:rsidR="004C2522">
        <w:t>para as sociedades modernas</w:t>
      </w:r>
      <w:r w:rsidR="00D93381">
        <w:t xml:space="preserve">. As promessas de progresso e de crescimento económico, insistem os modernizadores, só não estão já realizadas </w:t>
      </w:r>
      <w:r w:rsidR="001B5458">
        <w:t xml:space="preserve">porque não há suficientes </w:t>
      </w:r>
      <w:r w:rsidR="006E79EC">
        <w:t>indústrias</w:t>
      </w:r>
      <w:r w:rsidR="001B5458">
        <w:t xml:space="preserve"> e suficientes prisões</w:t>
      </w:r>
      <w:r w:rsidR="00121B34">
        <w:t>; não há riqueza suficiente nem culpados suficientes por tal riqueza continuar a ser insuficiente</w:t>
      </w:r>
      <w:r w:rsidR="004E18C5">
        <w:t xml:space="preserve"> para a felicidade colectiva</w:t>
      </w:r>
      <w:r w:rsidR="00121B34">
        <w:t>, apesar d</w:t>
      </w:r>
      <w:r w:rsidR="00EB07DE">
        <w:t>o</w:t>
      </w:r>
      <w:r w:rsidR="00121B34">
        <w:t xml:space="preserve"> excesso de abundância. </w:t>
      </w:r>
      <w:r w:rsidR="00CA55F3">
        <w:t>Os sacrifícios laborais de milhares de milhões de pessoas tra</w:t>
      </w:r>
      <w:r w:rsidR="005B1BC1">
        <w:t>nsformadas em recursos humanos, em profissionais, não estão a produzir os efeitos almejados – o fim da pobreza</w:t>
      </w:r>
      <w:r w:rsidR="00D363FB">
        <w:t xml:space="preserve">, a abolição das guerras, a felicidade generalizada – por haver poucos a sacrificarem-se </w:t>
      </w:r>
      <w:r w:rsidR="00A32942">
        <w:t>com empenho suficiente: eis o amago da utilização global d</w:t>
      </w:r>
      <w:r w:rsidR="001A6757">
        <w:t>o ideal místico</w:t>
      </w:r>
      <w:r w:rsidR="009D387E">
        <w:t>-mágico</w:t>
      </w:r>
      <w:r w:rsidR="001A6757">
        <w:t xml:space="preserve"> judaico-cristão.</w:t>
      </w:r>
    </w:p>
    <w:p w14:paraId="01F10AC3" w14:textId="77777777" w:rsidR="00114BCC" w:rsidRDefault="009D387E">
      <w:r>
        <w:t>Est</w:t>
      </w:r>
      <w:r w:rsidR="00D155B2">
        <w:t xml:space="preserve">ão as ciências sociais </w:t>
      </w:r>
      <w:r>
        <w:t>interessada</w:t>
      </w:r>
      <w:r w:rsidR="00D155B2">
        <w:t>s</w:t>
      </w:r>
      <w:r>
        <w:t xml:space="preserve"> </w:t>
      </w:r>
      <w:r w:rsidR="00D155B2">
        <w:t>em denunciar a irracionalidade deste rac</w:t>
      </w:r>
      <w:r w:rsidR="005C3763">
        <w:t xml:space="preserve">iocínio emocionalmente incorporado nas sociedades modernas, libertando-as </w:t>
      </w:r>
      <w:r w:rsidR="002C22A6">
        <w:t xml:space="preserve">dos sequestros, profissionais e criminais, que as tornam </w:t>
      </w:r>
      <w:r w:rsidR="00B6787A">
        <w:t xml:space="preserve">possíveis, apesar de inviáveis? </w:t>
      </w:r>
      <w:r>
        <w:t xml:space="preserve"> </w:t>
      </w:r>
    </w:p>
    <w:p w14:paraId="50EC4396" w14:textId="7520E33B" w:rsidR="006D0434" w:rsidRDefault="00E41B30">
      <w:r>
        <w:t>P</w:t>
      </w:r>
      <w:r w:rsidR="00114BCC">
        <w:t>or todo o mundo</w:t>
      </w:r>
      <w:r w:rsidR="00D40829">
        <w:t xml:space="preserve"> </w:t>
      </w:r>
      <w:r w:rsidR="00D40829">
        <w:fldChar w:fldCharType="begin" w:fldLock="1"/>
      </w:r>
      <w:r w:rsidR="001D6481">
        <w:instrText>ADDIN CSL_CITATION {"citationItems":[{"id":"ITEM-1","itemData":{"author":[{"dropping-particle":"","family":"Dores","given":"António Pedro","non-dropping-particle":"","parse-names":false,"suffix":""}],"container-title":"Sociology Without Borders","id":"ITEM-1","issue":"4","issued":{"date-parts":[["2009"]]},"page":"383-397","title":"Human Rights through national borders","type":"article-journal"},"uris":["http://www.mendeley.com/documents/?uuid=7ab2bb5a-a913-4f33-8522-dbe25953de2e"]}],"mendeley":{"formattedCitation":"(Dores, 2009)","plainTextFormattedCitation":"(Dores, 2009)","previouslyFormattedCitation":"(Dores, 2009)"},"properties":{"noteIndex":0},"schema":"https://github.com/citation-style-language/schema/raw/master/csl-citation.json"}</w:instrText>
      </w:r>
      <w:r w:rsidR="00D40829">
        <w:fldChar w:fldCharType="separate"/>
      </w:r>
      <w:r w:rsidR="00D40829" w:rsidRPr="00D40829">
        <w:rPr>
          <w:noProof/>
        </w:rPr>
        <w:t>(Dores, 2009)</w:t>
      </w:r>
      <w:r w:rsidR="00D40829">
        <w:fldChar w:fldCharType="end"/>
      </w:r>
      <w:r w:rsidR="00114BCC">
        <w:t xml:space="preserve">, para se tornarem </w:t>
      </w:r>
      <w:r w:rsidR="00A465C2">
        <w:t>adultos</w:t>
      </w:r>
      <w:r w:rsidR="00641904">
        <w:t xml:space="preserve"> </w:t>
      </w:r>
      <w:r w:rsidR="00DE1A0D">
        <w:t>susceptíveis de, como pobres, prostitut</w:t>
      </w:r>
      <w:r w:rsidR="002A5707">
        <w:t>a</w:t>
      </w:r>
      <w:r w:rsidR="00DE1A0D">
        <w:t xml:space="preserve">s, criminosos, </w:t>
      </w:r>
      <w:r w:rsidR="008340C2">
        <w:t xml:space="preserve">imigrantes, </w:t>
      </w:r>
      <w:r w:rsidR="003E510D">
        <w:t xml:space="preserve">ao serviço </w:t>
      </w:r>
      <w:r w:rsidR="004E18C5">
        <w:t>d</w:t>
      </w:r>
      <w:r w:rsidR="003E510D">
        <w:t xml:space="preserve">e quem </w:t>
      </w:r>
      <w:r w:rsidR="002A5707">
        <w:t>a</w:t>
      </w:r>
      <w:r w:rsidR="003E510D">
        <w:t>s queira ajudar a manterem-se</w:t>
      </w:r>
      <w:r w:rsidR="008340C2">
        <w:t xml:space="preserve"> viv</w:t>
      </w:r>
      <w:r w:rsidR="002A5707">
        <w:t>a</w:t>
      </w:r>
      <w:r w:rsidR="008340C2">
        <w:t>s,</w:t>
      </w:r>
      <w:r w:rsidR="003E510D">
        <w:t xml:space="preserve"> apesar de excluíd</w:t>
      </w:r>
      <w:r>
        <w:t>a</w:t>
      </w:r>
      <w:r w:rsidR="003E510D">
        <w:t xml:space="preserve">s, </w:t>
      </w:r>
      <w:r w:rsidR="002A5707">
        <w:t>m</w:t>
      </w:r>
      <w:r>
        <w:t>ilhões de crianças abandonadas são usadas</w:t>
      </w:r>
      <w:r w:rsidR="00AE3C7D">
        <w:t xml:space="preserve"> para representarem a culpa colectiva de não estarmos a ser capazes de cumprir as promessas </w:t>
      </w:r>
      <w:r w:rsidR="00022DC1">
        <w:t>incumpridas. S</w:t>
      </w:r>
      <w:r w:rsidR="00E15332">
        <w:t xml:space="preserve">ão usadas </w:t>
      </w:r>
      <w:r w:rsidR="00022DC1">
        <w:t>para substituir a responsabilização dos qu</w:t>
      </w:r>
      <w:r w:rsidR="006D0434">
        <w:t>e nos lideram até onde estamos, as elites apoiadas por séquitos de profissionais.</w:t>
      </w:r>
    </w:p>
    <w:p w14:paraId="0AF57B70" w14:textId="14724943" w:rsidR="004E18C5" w:rsidRDefault="00B45F2F">
      <w:r>
        <w:t>Com a hiperdisciplinaridade que caracteriza as ciências sociais actuais, que constroem muros entre si e na sociedade</w:t>
      </w:r>
      <w:r w:rsidR="00EC3008">
        <w:t>, naturalizando a</w:t>
      </w:r>
      <w:r>
        <w:t xml:space="preserve"> censura </w:t>
      </w:r>
      <w:r w:rsidR="00EC3008">
        <w:t xml:space="preserve">a </w:t>
      </w:r>
      <w:r>
        <w:t xml:space="preserve">todas as pontes que não sejam feitas de barcaças </w:t>
      </w:r>
      <w:r w:rsidR="00DB051C">
        <w:t>para</w:t>
      </w:r>
      <w:r>
        <w:t xml:space="preserve"> ser</w:t>
      </w:r>
      <w:r w:rsidR="00DB051C">
        <w:t xml:space="preserve">em rapidamente </w:t>
      </w:r>
      <w:r>
        <w:t xml:space="preserve">removidas assim </w:t>
      </w:r>
      <w:r w:rsidR="00BF2C7C">
        <w:t xml:space="preserve">a </w:t>
      </w:r>
      <w:r w:rsidR="00DB051C">
        <w:t xml:space="preserve">vontade de </w:t>
      </w:r>
      <w:r w:rsidR="00BF2C7C">
        <w:t>interdisciplinaridade termine</w:t>
      </w:r>
      <w:r w:rsidR="00C300E9">
        <w:t>.</w:t>
      </w:r>
      <w:r w:rsidR="008E36AE">
        <w:t xml:space="preserve"> </w:t>
      </w:r>
      <w:r w:rsidR="00C300E9">
        <w:t>O</w:t>
      </w:r>
      <w:r w:rsidR="00BF2C7C">
        <w:t xml:space="preserve"> crime, a prisão, </w:t>
      </w:r>
      <w:r w:rsidR="00C300E9">
        <w:t xml:space="preserve">a </w:t>
      </w:r>
      <w:r w:rsidR="00BF2C7C">
        <w:t>adaptação</w:t>
      </w:r>
      <w:r w:rsidR="00420D18">
        <w:t xml:space="preserve">, </w:t>
      </w:r>
      <w:r w:rsidR="00C300E9">
        <w:t xml:space="preserve">a profissão, </w:t>
      </w:r>
      <w:r w:rsidR="00420D18">
        <w:t>torna</w:t>
      </w:r>
      <w:r w:rsidR="002142D5">
        <w:t>ra</w:t>
      </w:r>
      <w:r w:rsidR="00420D18">
        <w:t xml:space="preserve">m-se </w:t>
      </w:r>
      <w:r w:rsidR="00922C8F">
        <w:t>essencias</w:t>
      </w:r>
      <w:r w:rsidR="00420D18">
        <w:t xml:space="preserve"> estigmatizantes em si mesmas, independentemente da avaliação empírica que os investigadores ou os trabalhadores sociais </w:t>
      </w:r>
      <w:r w:rsidR="00922C8F">
        <w:t xml:space="preserve">possam </w:t>
      </w:r>
      <w:r w:rsidR="00420D18">
        <w:t>fa</w:t>
      </w:r>
      <w:r w:rsidR="00922C8F">
        <w:t xml:space="preserve">zer </w:t>
      </w:r>
      <w:r w:rsidR="00420D18">
        <w:t>d</w:t>
      </w:r>
      <w:r w:rsidR="00186468">
        <w:t xml:space="preserve">as situações que testemunham e encontram. </w:t>
      </w:r>
    </w:p>
    <w:p w14:paraId="2608537F" w14:textId="4C44EAEE" w:rsidR="00CE3F2A" w:rsidRDefault="000D2017">
      <w:r>
        <w:t>Não cabe, diz</w:t>
      </w:r>
      <w:r w:rsidR="00EB355A">
        <w:t>-se</w:t>
      </w:r>
      <w:r>
        <w:t xml:space="preserve">, aos investigadores nem aos trabalhadores </w:t>
      </w:r>
      <w:r w:rsidR="00212900">
        <w:t>dizer o que é ou não crime</w:t>
      </w:r>
      <w:r w:rsidR="001566E9">
        <w:t xml:space="preserve"> (ou adaptação</w:t>
      </w:r>
      <w:r w:rsidR="001566E9" w:rsidRPr="001566E9">
        <w:t xml:space="preserve"> </w:t>
      </w:r>
      <w:r w:rsidR="001566E9">
        <w:t>à profissão)</w:t>
      </w:r>
      <w:r w:rsidR="00212900">
        <w:t>: isso é tarefa dos tribunais</w:t>
      </w:r>
      <w:r w:rsidR="00930EC7">
        <w:t xml:space="preserve"> (ou dos empregadores)</w:t>
      </w:r>
      <w:r w:rsidR="00212900">
        <w:t xml:space="preserve">. Portanto, </w:t>
      </w:r>
      <w:r w:rsidR="00EB355A">
        <w:t>conclui-</w:t>
      </w:r>
      <w:r w:rsidR="00EB355A">
        <w:lastRenderedPageBreak/>
        <w:t xml:space="preserve">se, se o sistema condenou é porque o condenado é criminoso, se o sistema judicial não condenou é porque não é criminoso. </w:t>
      </w:r>
      <w:r w:rsidR="002B676A">
        <w:t xml:space="preserve">Se o empregador despediu, é despedido. Se o empregador emprega é empregado. </w:t>
      </w:r>
      <w:r w:rsidR="00B84200">
        <w:t>Os duros factos são com</w:t>
      </w:r>
      <w:r w:rsidR="004E18C5">
        <w:t>o</w:t>
      </w:r>
      <w:r w:rsidR="00B84200">
        <w:t xml:space="preserve"> a lei dos Romanos: </w:t>
      </w:r>
      <w:r w:rsidR="00B84200" w:rsidRPr="00B84200">
        <w:rPr>
          <w:i/>
        </w:rPr>
        <w:t>dura lex sed lex</w:t>
      </w:r>
      <w:r w:rsidR="00B84200">
        <w:t xml:space="preserve">. </w:t>
      </w:r>
    </w:p>
    <w:p w14:paraId="2D099FE5" w14:textId="756A6ED8" w:rsidR="008375CB" w:rsidRDefault="00F97A02">
      <w:r>
        <w:t xml:space="preserve">Para as ciências sociais, os presos, por </w:t>
      </w:r>
      <w:r w:rsidR="00C57982">
        <w:t>definição</w:t>
      </w:r>
      <w:r>
        <w:t>, tornam-se equivalente</w:t>
      </w:r>
      <w:r w:rsidR="00C57982">
        <w:t>s</w:t>
      </w:r>
      <w:r>
        <w:t xml:space="preserve"> funciona</w:t>
      </w:r>
      <w:r w:rsidR="00C57982">
        <w:t>is</w:t>
      </w:r>
      <w:r>
        <w:t xml:space="preserve"> de criminosos</w:t>
      </w:r>
      <w:r w:rsidR="00AF749F">
        <w:t>,</w:t>
      </w:r>
      <w:r w:rsidR="00C57982">
        <w:t xml:space="preserve"> e </w:t>
      </w:r>
      <w:r w:rsidR="0078247B">
        <w:t>os criminosos que não estão presos é como se não existissem</w:t>
      </w:r>
      <w:r w:rsidR="00E17728">
        <w:t>, pois não foram condenados judicialmente</w:t>
      </w:r>
      <w:r w:rsidR="0078247B">
        <w:t xml:space="preserve">. </w:t>
      </w:r>
      <w:r w:rsidR="0070367F">
        <w:t>Q</w:t>
      </w:r>
      <w:r w:rsidR="00072416">
        <w:t xml:space="preserve">ualquer aproximação </w:t>
      </w:r>
      <w:r w:rsidR="00DE5DD0">
        <w:t xml:space="preserve">emocional </w:t>
      </w:r>
      <w:r w:rsidR="008D6256">
        <w:t>à</w:t>
      </w:r>
      <w:r w:rsidR="00072416">
        <w:t>s vítimas dos processos de estigmatização e criminalização</w:t>
      </w:r>
      <w:r w:rsidR="00A3080C">
        <w:t xml:space="preserve"> é uma fraqueza profissional. Como se ensina nos cursos de ciências sociais, disciplinas de métodos, </w:t>
      </w:r>
      <w:r w:rsidR="00F440CA">
        <w:t>há que aprender a manter a máxim</w:t>
      </w:r>
      <w:r w:rsidR="00695101">
        <w:t>a</w:t>
      </w:r>
      <w:r w:rsidR="00F440CA">
        <w:t xml:space="preserve"> dist</w:t>
      </w:r>
      <w:r w:rsidR="00AF749F">
        <w:t>â</w:t>
      </w:r>
      <w:r w:rsidR="00F440CA">
        <w:t xml:space="preserve">ncia dos objectos de estudo, como chamam às pessoas reduzidas teoricamente a </w:t>
      </w:r>
      <w:r w:rsidR="00695101">
        <w:t xml:space="preserve">indivíduos. Também </w:t>
      </w:r>
      <w:r w:rsidR="002D59A8">
        <w:t xml:space="preserve">os médicos </w:t>
      </w:r>
      <w:r w:rsidR="00AF749F">
        <w:t xml:space="preserve">o </w:t>
      </w:r>
      <w:r w:rsidR="002D59A8">
        <w:t xml:space="preserve">aprendem a </w:t>
      </w:r>
      <w:r w:rsidR="00DE5DD0">
        <w:t xml:space="preserve">fazer com </w:t>
      </w:r>
      <w:r w:rsidR="002D59A8">
        <w:t>os seus doentes e respectivas famílias</w:t>
      </w:r>
      <w:r w:rsidR="00DE5DD0">
        <w:t>;</w:t>
      </w:r>
      <w:r w:rsidR="002D59A8">
        <w:t xml:space="preserve"> </w:t>
      </w:r>
      <w:r w:rsidR="00695101">
        <w:t>ou</w:t>
      </w:r>
      <w:r w:rsidR="00114A50">
        <w:t xml:space="preserve"> os professores </w:t>
      </w:r>
      <w:r w:rsidR="00DE5DD0">
        <w:t xml:space="preserve">aprendem </w:t>
      </w:r>
      <w:r w:rsidR="00C21F4C">
        <w:t>ser</w:t>
      </w:r>
      <w:r w:rsidR="00661F96">
        <w:t xml:space="preserve"> um traço</w:t>
      </w:r>
      <w:r w:rsidR="00C21F4C">
        <w:t xml:space="preserve"> profissional </w:t>
      </w:r>
      <w:r w:rsidR="00DE5DD0">
        <w:t xml:space="preserve">não se envolverem </w:t>
      </w:r>
      <w:r w:rsidR="008A62CD">
        <w:t xml:space="preserve">com </w:t>
      </w:r>
      <w:r w:rsidR="00114A50">
        <w:t>o</w:t>
      </w:r>
      <w:r w:rsidR="008A62CD">
        <w:t>s</w:t>
      </w:r>
      <w:r w:rsidR="00114A50">
        <w:t xml:space="preserve"> destino</w:t>
      </w:r>
      <w:r w:rsidR="008A62CD">
        <w:t>s</w:t>
      </w:r>
      <w:r w:rsidR="00114A50">
        <w:t xml:space="preserve"> previamente marcado</w:t>
      </w:r>
      <w:r w:rsidR="008A62CD">
        <w:t>s</w:t>
      </w:r>
      <w:r w:rsidR="00114A50">
        <w:t xml:space="preserve"> pelo berço dos seus alunos.</w:t>
      </w:r>
    </w:p>
    <w:p w14:paraId="13E48CDF" w14:textId="61BAC55B" w:rsidR="00A5353A" w:rsidRDefault="00015281">
      <w:r>
        <w:t>O respeito realista pela existência de crimes e criminosos</w:t>
      </w:r>
      <w:r w:rsidR="003D2583">
        <w:t xml:space="preserve"> condenados pelos tribunais</w:t>
      </w:r>
      <w:r>
        <w:t xml:space="preserve"> cria uma concepção </w:t>
      </w:r>
      <w:r w:rsidR="00722026">
        <w:t xml:space="preserve">irrealista </w:t>
      </w:r>
      <w:r>
        <w:t xml:space="preserve">de sociedade </w:t>
      </w:r>
      <w:r w:rsidR="00337F43">
        <w:t xml:space="preserve">feita de tipos ideais de discriminação </w:t>
      </w:r>
      <w:r w:rsidR="00D70049">
        <w:t>judicialmente certificada</w:t>
      </w:r>
      <w:r w:rsidR="00722026">
        <w:t>.</w:t>
      </w:r>
      <w:r w:rsidR="00B00F6F">
        <w:t xml:space="preserve"> O mundo do crime torna-se uma miragem</w:t>
      </w:r>
      <w:r w:rsidR="00920EB3">
        <w:t xml:space="preserve">. </w:t>
      </w:r>
      <w:r w:rsidR="0090386D">
        <w:t>A parte invisível, por ser pobre</w:t>
      </w:r>
      <w:r w:rsidR="000136BB">
        <w:t xml:space="preserve">, do mundo do crime torna-se a fachada que encobre a parte visível do mundo do crime, </w:t>
      </w:r>
      <w:r w:rsidR="00E40045">
        <w:t xml:space="preserve">rica e impune. </w:t>
      </w:r>
    </w:p>
    <w:p w14:paraId="5919F6CD" w14:textId="4FAD6F86" w:rsidR="00CE3F2A" w:rsidRDefault="007A5AFA">
      <w:r>
        <w:t xml:space="preserve">O mesmo </w:t>
      </w:r>
      <w:r w:rsidR="0025352D">
        <w:t xml:space="preserve">que </w:t>
      </w:r>
      <w:r>
        <w:t xml:space="preserve">se passa </w:t>
      </w:r>
      <w:r w:rsidR="00F4482F">
        <w:t xml:space="preserve">com </w:t>
      </w:r>
      <w:r w:rsidR="00EF6F27">
        <w:t>os crimes e com as profissões passa</w:t>
      </w:r>
      <w:r w:rsidR="0025352D">
        <w:t>-</w:t>
      </w:r>
      <w:r w:rsidR="0025352D">
        <w:t xml:space="preserve">se </w:t>
      </w:r>
      <w:r>
        <w:t xml:space="preserve">com a noção de violência: a sociedade seria, para a teoria social </w:t>
      </w:r>
      <w:r w:rsidR="00E5562A">
        <w:t>actual (tanto a hegemónica como a contra</w:t>
      </w:r>
      <w:r w:rsidR="00507916">
        <w:t>-</w:t>
      </w:r>
      <w:r w:rsidR="00E5562A">
        <w:t>hegemónica)</w:t>
      </w:r>
      <w:r w:rsidR="00B564A4">
        <w:t xml:space="preserve">, </w:t>
      </w:r>
      <w:r w:rsidR="00507916">
        <w:t xml:space="preserve">praticamente </w:t>
      </w:r>
      <w:r w:rsidR="00B564A4">
        <w:t xml:space="preserve">isenta de </w:t>
      </w:r>
      <w:r w:rsidR="000346C5">
        <w:t xml:space="preserve">violência. Historicamente, </w:t>
      </w:r>
      <w:r w:rsidR="00B564A4">
        <w:t>a</w:t>
      </w:r>
      <w:r w:rsidR="000346C5">
        <w:t>cordou-se</w:t>
      </w:r>
      <w:r w:rsidR="00B564A4">
        <w:t xml:space="preserve">, </w:t>
      </w:r>
      <w:r w:rsidR="000346C5">
        <w:t xml:space="preserve">a violência ficou </w:t>
      </w:r>
      <w:r w:rsidR="001D6481">
        <w:t xml:space="preserve">na Idade Média </w:t>
      </w:r>
      <w:r w:rsidR="001D6481">
        <w:fldChar w:fldCharType="begin" w:fldLock="1"/>
      </w:r>
      <w:r w:rsidR="00A3418A">
        <w:instrText>ADDIN CSL_CITATION {"citationItems":[{"id":"ITEM-1","itemData":{"author":[{"dropping-particle":"","family":"Hirschman","given":"Albert O.","non-dropping-particle":"","parse-names":false,"suffix":""}],"id":"ITEM-1","issued":{"date-parts":[["1997"]]},"publisher":"Bizâncio","publisher-place":"Lisboa","title":"As Paixões e os Interesses","type":"book"},"uris":["http://www.mendeley.com/documents/?uuid=3c27be27-3dc0-4235-aa89-2b93ef9ce0fb"]}],"mendeley":{"formattedCitation":"(Hirschman, 1997)","plainTextFormattedCitation":"(Hirschman, 1997)","previouslyFormattedCitation":"(Hirschman, 1997)"},"properties":{"noteIndex":0},"schema":"https://github.com/citation-style-language/schema/raw/master/csl-citation.json"}</w:instrText>
      </w:r>
      <w:r w:rsidR="001D6481">
        <w:fldChar w:fldCharType="separate"/>
      </w:r>
      <w:r w:rsidR="001D6481" w:rsidRPr="001D6481">
        <w:rPr>
          <w:noProof/>
        </w:rPr>
        <w:t>(Hirschman, 1997)</w:t>
      </w:r>
      <w:r w:rsidR="001D6481">
        <w:fldChar w:fldCharType="end"/>
      </w:r>
      <w:r w:rsidR="001D6481">
        <w:t xml:space="preserve">. </w:t>
      </w:r>
      <w:r w:rsidR="00022609">
        <w:t xml:space="preserve">A antiga dominação pela força </w:t>
      </w:r>
      <w:r w:rsidR="001D7F6D">
        <w:t>terá sido</w:t>
      </w:r>
      <w:r w:rsidR="00B564A4">
        <w:t xml:space="preserve"> substituída por uma </w:t>
      </w:r>
      <w:r w:rsidR="001D7F6D">
        <w:t xml:space="preserve">moderna </w:t>
      </w:r>
      <w:r w:rsidR="00B564A4">
        <w:t>aliança entre as práticas de exploração e de poder, os mercados e os estados</w:t>
      </w:r>
      <w:r w:rsidR="00775655">
        <w:t xml:space="preserve">, todos separados entre si por países, nações, </w:t>
      </w:r>
      <w:r w:rsidR="00507FEA">
        <w:t xml:space="preserve">etnias, </w:t>
      </w:r>
      <w:r w:rsidR="00775655">
        <w:t xml:space="preserve">zonas de influência, </w:t>
      </w:r>
      <w:r w:rsidR="00507FEA">
        <w:t>fileiras de produção de valor, etc.</w:t>
      </w:r>
      <w:r w:rsidR="00CE51A7">
        <w:t xml:space="preserve"> Toda a violência </w:t>
      </w:r>
      <w:r w:rsidR="00C36411">
        <w:t xml:space="preserve">moderna </w:t>
      </w:r>
      <w:r w:rsidR="00CE51A7">
        <w:t xml:space="preserve">seria a do mítico mundo do crime, </w:t>
      </w:r>
      <w:r w:rsidR="00C36411">
        <w:t xml:space="preserve">de baixo para cima. </w:t>
      </w:r>
      <w:r w:rsidR="00E110A3">
        <w:t xml:space="preserve">A violência de cima para baixo, </w:t>
      </w:r>
      <w:r w:rsidR="0090779D">
        <w:t xml:space="preserve">das polícias e dos militares, </w:t>
      </w:r>
      <w:r w:rsidR="00381BC5">
        <w:t xml:space="preserve">será boa e legitima violência, </w:t>
      </w:r>
      <w:r w:rsidR="0083048D">
        <w:t xml:space="preserve">chamada </w:t>
      </w:r>
      <w:r w:rsidR="0090779D">
        <w:t>segurança e defesa</w:t>
      </w:r>
      <w:r w:rsidR="00F31D38">
        <w:t xml:space="preserve">. Na cabeça dos cientistas sociais, como do vulgo moderno, </w:t>
      </w:r>
      <w:r w:rsidR="00A55777">
        <w:t>a verdadeira violência</w:t>
      </w:r>
      <w:r w:rsidR="00911B48">
        <w:t xml:space="preserve"> é </w:t>
      </w:r>
      <w:r w:rsidR="00100AF2">
        <w:t xml:space="preserve">a </w:t>
      </w:r>
      <w:r w:rsidR="00911B48">
        <w:t xml:space="preserve">de iniciativa das crianças abandonadas, humilhadas, institucionalizadas, </w:t>
      </w:r>
      <w:r w:rsidR="007561E8">
        <w:t>e que ainda assim não se conformam com o seu destino</w:t>
      </w:r>
      <w:r w:rsidR="00A55777">
        <w:t xml:space="preserve"> estigmatizad</w:t>
      </w:r>
      <w:r w:rsidR="007561E8">
        <w:t>o</w:t>
      </w:r>
      <w:r w:rsidR="00A55777">
        <w:t>.</w:t>
      </w:r>
      <w:r w:rsidR="007561E8">
        <w:t xml:space="preserve"> </w:t>
      </w:r>
      <w:r w:rsidR="0082086F">
        <w:t xml:space="preserve">Há sempre muitas que sobrevivem e algumas entre elas tornam-se jovens e adultos </w:t>
      </w:r>
      <w:r w:rsidR="003616D8">
        <w:t>que não confiam e</w:t>
      </w:r>
      <w:r w:rsidR="0083048D">
        <w:t>m</w:t>
      </w:r>
      <w:r w:rsidR="003616D8">
        <w:t xml:space="preserve"> ninguém e não têm medo nem de mais humilhações, </w:t>
      </w:r>
      <w:r w:rsidR="007F2466">
        <w:t>nem de</w:t>
      </w:r>
      <w:r w:rsidR="003616D8">
        <w:t xml:space="preserve"> condenações, nem da morte. </w:t>
      </w:r>
      <w:r w:rsidR="007F2466">
        <w:t xml:space="preserve">As sociedades modernas ficam sempre muito admiradas </w:t>
      </w:r>
      <w:r w:rsidR="00A164C5">
        <w:t xml:space="preserve">dos extremos de violência com que são confrontadas, insistindo porém em imaginar que tal violência </w:t>
      </w:r>
      <w:r w:rsidR="00F31D65">
        <w:t xml:space="preserve">tem origem </w:t>
      </w:r>
      <w:r w:rsidR="00412ABA">
        <w:t xml:space="preserve">alienígena, </w:t>
      </w:r>
      <w:r w:rsidR="00F31D65">
        <w:t>moral,</w:t>
      </w:r>
      <w:r w:rsidR="007A0B86">
        <w:t xml:space="preserve"> por exemplo na essência chamada </w:t>
      </w:r>
      <w:r w:rsidR="009B1A88">
        <w:t xml:space="preserve">crueldade, </w:t>
      </w:r>
      <w:r w:rsidR="00F31D65">
        <w:t xml:space="preserve">como alega o reputadíssimo </w:t>
      </w:r>
      <w:r w:rsidR="00A3418A">
        <w:t xml:space="preserve">sociólogo Michel Wieviorka </w:t>
      </w:r>
      <w:r w:rsidR="00A3418A">
        <w:fldChar w:fldCharType="begin" w:fldLock="1"/>
      </w:r>
      <w:r w:rsidR="000753F2">
        <w:instrText>ADDIN CSL_CITATION {"citationItems":[{"id":"ITEM-1","itemData":{"abstract":"Na página 281, já no fim do livro, Wieviorka escreve: “Este livro não trata da violência do Estado”. vítimas 81-108 violencia tabu desde anos 80 :68 crueldade é causa da violência 255:","author":[{"dropping-particle":"","family":"Wieviorka","given":"Michel","non-dropping-particle":"","parse-names":false,"suffix":""}],"id":"ITEM-1","issued":{"date-parts":[["2005"]]},"publisher":"Hachette Littératures","publisher-place":"Paris","title":"La Violence","type":"book"},"suppress-author":1,"uris":["http://www.mendeley.com/documents/?uuid=f7a79246-79a4-45f6-b2df-5760b2f07c40"]}],"mendeley":{"formattedCitation":"(2005)","manualFormatting":"(2005: 255)","plainTextFormattedCitation":"(2005)","previouslyFormattedCitation":"(2005)"},"properties":{"noteIndex":0},"schema":"https://github.com/citation-style-language/schema/raw/master/csl-citation.json"}</w:instrText>
      </w:r>
      <w:r w:rsidR="00A3418A">
        <w:fldChar w:fldCharType="separate"/>
      </w:r>
      <w:r w:rsidR="00A3418A" w:rsidRPr="00A3418A">
        <w:rPr>
          <w:noProof/>
        </w:rPr>
        <w:t>(2005</w:t>
      </w:r>
      <w:r w:rsidR="00B6158B">
        <w:rPr>
          <w:noProof/>
        </w:rPr>
        <w:t>: 255</w:t>
      </w:r>
      <w:r w:rsidR="00A3418A" w:rsidRPr="00A3418A">
        <w:rPr>
          <w:noProof/>
        </w:rPr>
        <w:t>)</w:t>
      </w:r>
      <w:r w:rsidR="00A3418A">
        <w:fldChar w:fldCharType="end"/>
      </w:r>
      <w:r w:rsidR="00A3418A">
        <w:t xml:space="preserve">, especialista em violência. </w:t>
      </w:r>
    </w:p>
    <w:p w14:paraId="5537E921" w14:textId="03984A0B" w:rsidR="000558D6" w:rsidRDefault="000558D6" w:rsidP="000558D6">
      <w:r>
        <w:t xml:space="preserve">As prisões, os mundos do crime, </w:t>
      </w:r>
      <w:r w:rsidR="00A75734">
        <w:t xml:space="preserve">tal como o das profissões, </w:t>
      </w:r>
      <w:r>
        <w:t xml:space="preserve">são a base da própria sociedade moderna e não </w:t>
      </w:r>
      <w:r w:rsidR="0052602E">
        <w:t xml:space="preserve">são </w:t>
      </w:r>
      <w:r>
        <w:t>as suas margens. As prisões não entram em contacto poroso com a sociedade livre: elas são o lastro que prendem as sociedades à competição sacrific</w:t>
      </w:r>
      <w:r w:rsidR="0083048D">
        <w:t>i</w:t>
      </w:r>
      <w:r>
        <w:t>al (mais conhecid</w:t>
      </w:r>
      <w:r w:rsidR="00EE1AF3">
        <w:t>a</w:t>
      </w:r>
      <w:r>
        <w:t xml:space="preserve"> por trabalho) e ao poder oferecido aos </w:t>
      </w:r>
      <w:r w:rsidR="00EE1AF3">
        <w:t xml:space="preserve">seus </w:t>
      </w:r>
      <w:r>
        <w:t>organizadores (estados e mercados).</w:t>
      </w:r>
      <w:r w:rsidR="00B90FA7">
        <w:t xml:space="preserve"> Todos sacrificamos a nossa humanidade neste processo, transformando-nos em indivíduos. Alguns tiramos prazer disso, por vezes. </w:t>
      </w:r>
      <w:r w:rsidR="00A66F51">
        <w:t xml:space="preserve">Todos estamos sequestrados nos nossos papeis sociais, intimidados pelo facto </w:t>
      </w:r>
      <w:r w:rsidR="002059DF">
        <w:t>sermos ostracizados</w:t>
      </w:r>
      <w:r w:rsidR="002059DF">
        <w:t xml:space="preserve"> s</w:t>
      </w:r>
      <w:r w:rsidR="00A66F51">
        <w:t>e abandonar</w:t>
      </w:r>
      <w:r w:rsidR="002059DF">
        <w:t>mos</w:t>
      </w:r>
      <w:r w:rsidR="00A66F51">
        <w:t xml:space="preserve"> a segurança de fingir </w:t>
      </w:r>
      <w:r w:rsidR="002059DF">
        <w:t xml:space="preserve">convictamente </w:t>
      </w:r>
      <w:r w:rsidR="00A66F51">
        <w:t xml:space="preserve">estarmos a cumprir tais papeis, a menos que tenhamos </w:t>
      </w:r>
      <w:r w:rsidR="00ED2ED6">
        <w:t xml:space="preserve">redes de segurança, como foram produzindo lentamente as elites e os grupos sociais mais chegados, </w:t>
      </w:r>
      <w:r w:rsidR="00F81675">
        <w:t xml:space="preserve">impedindo outros de o fazer, para que possam continuar a ser elites ou grupos sociais privilegiados num </w:t>
      </w:r>
      <w:r w:rsidR="00F81675">
        <w:lastRenderedPageBreak/>
        <w:t xml:space="preserve">mundo </w:t>
      </w:r>
      <w:r w:rsidR="00B536AC">
        <w:t>disciplinado pela violência mas, sobretudo, pela incorporação das prisões como símbolo de justiça</w:t>
      </w:r>
      <w:r w:rsidR="004E21B3">
        <w:t xml:space="preserve">: reduzida e reificada. </w:t>
      </w:r>
    </w:p>
    <w:p w14:paraId="457283D2" w14:textId="64D4C0E5" w:rsidR="000558D6" w:rsidRDefault="000558D6" w:rsidP="000558D6">
      <w:pPr>
        <w:pStyle w:val="Ttulo1"/>
      </w:pPr>
      <w:r>
        <w:t>Conclusão</w:t>
      </w:r>
    </w:p>
    <w:p w14:paraId="02A8B42E" w14:textId="1BCD99E1" w:rsidR="00EC524D" w:rsidRDefault="00EC524D" w:rsidP="00EC524D">
      <w:r>
        <w:t xml:space="preserve">As prisões são parte integrante das sociedades </w:t>
      </w:r>
      <w:r w:rsidR="008A278B">
        <w:t xml:space="preserve">e cumprem </w:t>
      </w:r>
      <w:r>
        <w:t>funç</w:t>
      </w:r>
      <w:r w:rsidR="008A278B">
        <w:t xml:space="preserve">ões de regularização </w:t>
      </w:r>
      <w:r w:rsidR="003F074D">
        <w:t xml:space="preserve">da sociedade, em colaboração com os vários elementos da fileira social-policial-criminal-penal </w:t>
      </w:r>
      <w:r w:rsidR="000C0601">
        <w:t xml:space="preserve">que produz </w:t>
      </w:r>
      <w:r>
        <w:t>os muros ideológicos que fecham o mundo do crime</w:t>
      </w:r>
      <w:r w:rsidR="000C0601">
        <w:t xml:space="preserve"> à compaixão</w:t>
      </w:r>
      <w:r w:rsidR="00F66536">
        <w:t xml:space="preserve">. Fazem o que é preciso fazer para equiparar a </w:t>
      </w:r>
      <w:r w:rsidR="008312EB">
        <w:t xml:space="preserve">parte da humanidade </w:t>
      </w:r>
      <w:r w:rsidR="008312EB">
        <w:t>que é transformada em recursos humanos</w:t>
      </w:r>
      <w:r w:rsidR="00866B5E">
        <w:t>, trabalhadores, desempregados e lixo humano, à</w:t>
      </w:r>
      <w:r w:rsidR="008312EB">
        <w:t xml:space="preserve"> </w:t>
      </w:r>
      <w:r w:rsidR="00F66536">
        <w:t xml:space="preserve">natureza </w:t>
      </w:r>
      <w:r w:rsidR="000F290A">
        <w:t>imaginada pelos seus exploradores como pronta a ser violada</w:t>
      </w:r>
      <w:r w:rsidR="00866B5E">
        <w:t xml:space="preserve">. </w:t>
      </w:r>
    </w:p>
    <w:p w14:paraId="3AF8F670" w14:textId="20BC7D4E" w:rsidR="005A4C6D" w:rsidRDefault="00D523F3" w:rsidP="00D523F3">
      <w:r>
        <w:t>Os</w:t>
      </w:r>
      <w:r w:rsidR="00EC524D">
        <w:t xml:space="preserve"> investigadores que fazem as disciplinas e as escolas </w:t>
      </w:r>
      <w:r w:rsidR="00D37C94">
        <w:t>de ciências sociais, a par dos juristas, procedem sistematicamente a operações de</w:t>
      </w:r>
      <w:r w:rsidR="00EC524D">
        <w:t xml:space="preserve"> redu</w:t>
      </w:r>
      <w:r w:rsidR="00D37C94">
        <w:t xml:space="preserve">ção </w:t>
      </w:r>
      <w:r w:rsidR="00EC524D">
        <w:t>e reifica</w:t>
      </w:r>
      <w:r w:rsidR="00D37C94">
        <w:t xml:space="preserve">ção </w:t>
      </w:r>
      <w:r w:rsidR="0076408D">
        <w:t xml:space="preserve">das representações mentais dos cidadãos sobre quem são os humanos. </w:t>
      </w:r>
      <w:r w:rsidR="008A1ACE">
        <w:t>Tornam-se a si mesmos e aos outros incapazes de organizar a sabedoria de quem aprendeu a fazer pontes</w:t>
      </w:r>
      <w:r w:rsidR="004707B3">
        <w:t xml:space="preserve">, nomeadamente imaginando que os serviços sociais não colaboram com a polícia e que os </w:t>
      </w:r>
      <w:r w:rsidR="00AC1A63">
        <w:t xml:space="preserve">criminalistas não colaboram com os </w:t>
      </w:r>
      <w:r w:rsidR="004707B3">
        <w:t>magistrados</w:t>
      </w:r>
      <w:r w:rsidR="00AC1A63">
        <w:t xml:space="preserve"> e que uns e outros, hierarquicamente, não se organizam para conduzir </w:t>
      </w:r>
      <w:r w:rsidR="00E952D0">
        <w:t>as crianças abandonadas para servirem como bodes expiatórios ao serviço da desresponsabilização das elites</w:t>
      </w:r>
      <w:r w:rsidR="00674F4B">
        <w:t>. Ao serviço da profissionalização geral das pessoas, que desse modo se transformam voluntariamente em recursos humanos disponíveis para serem explorados</w:t>
      </w:r>
      <w:r w:rsidR="007173FD">
        <w:t>, imaginando-se todos iguais e todos responsáveis pelos respectivos destinos, afinal pr</w:t>
      </w:r>
      <w:r w:rsidR="00904062">
        <w:t>é-marcados como sempre têm estado há pelo menos um milénio.</w:t>
      </w:r>
    </w:p>
    <w:p w14:paraId="7A1FDEDE" w14:textId="6C9B03B8" w:rsidR="002B1141" w:rsidRDefault="002B1141" w:rsidP="00D523F3">
      <w:r>
        <w:t>Os muros das prisões são, simbolicamente, os muros das disciplinas e das subdisciplinas</w:t>
      </w:r>
      <w:r w:rsidR="00AB2877">
        <w:t xml:space="preserve"> que justificam os diversos regimes penitenciários moralisticamente justificados </w:t>
      </w:r>
      <w:r w:rsidR="00B04031">
        <w:t xml:space="preserve">pelas autoridades prisionais como sua prerrogativa de aplicação prática, como modo de gestão da ordem dos estabelecimentos. </w:t>
      </w:r>
      <w:r w:rsidR="00E6769A">
        <w:t xml:space="preserve">Do mesmo modo, fundamentalmente arbitrário, </w:t>
      </w:r>
      <w:r w:rsidR="001B1EF5">
        <w:t xml:space="preserve">ou melhor hierarquizado, </w:t>
      </w:r>
      <w:r w:rsidR="00E6769A">
        <w:t>com que os trabalhadores e os profissionais são avaliados</w:t>
      </w:r>
      <w:r w:rsidR="001B1EF5">
        <w:t>, divididos, marcados</w:t>
      </w:r>
      <w:r w:rsidR="00AE10A1">
        <w:t xml:space="preserve">, </w:t>
      </w:r>
      <w:r w:rsidR="00E6769A">
        <w:t xml:space="preserve">pelos seus empregadores ou pelos mercados. </w:t>
      </w:r>
    </w:p>
    <w:p w14:paraId="3107C8BF" w14:textId="536C21F0" w:rsidR="008A62CD" w:rsidRDefault="004707B3">
      <w:r>
        <w:t xml:space="preserve"> </w:t>
      </w:r>
      <w:r w:rsidR="00AE10A1">
        <w:t>A</w:t>
      </w:r>
      <w:r w:rsidR="00DA1780">
        <w:t xml:space="preserve">o contrário do que acontece com as ciências, em que o centro da sua actividade é o esclarecimento dos conceitos que vão sendo usados e postos à prova </w:t>
      </w:r>
      <w:r w:rsidR="00C238B7">
        <w:t>pel</w:t>
      </w:r>
      <w:r w:rsidR="00DA1780">
        <w:t xml:space="preserve">a experiência, </w:t>
      </w:r>
      <w:r w:rsidR="00B34B10">
        <w:t>a discussão do conceito de sociedade é tabu nas teorias sociais</w:t>
      </w:r>
      <w:r w:rsidR="00C85322">
        <w:t xml:space="preserve"> </w:t>
      </w:r>
      <w:r w:rsidR="00C85322">
        <w:fldChar w:fldCharType="begin" w:fldLock="1"/>
      </w:r>
      <w:r w:rsidR="0088118D">
        <w:instrText>ADDIN CSL_CITATION {"citationItems":[{"id":"ITEM-1","itemData":{"author":[{"dropping-particle":"","family":"Luhmann","given":"Niklas","non-dropping-particle":"","parse-names":false,"suffix":""}],"container-title":"International Review of Sociology:Revue Internationale de Sociologie","id":"ITEM-1","issue":"1","issued":{"date-parts":[["2010"]]},"page":"67-79","title":"Globalization or World society: how to conceive of modern society?","type":"article-journal","volume":"7"},"uris":["http://www.mendeley.com/documents/?uuid=c10d382d-8d21-481f-9dc3-06f11324592e"]}],"mendeley":{"formattedCitation":"(Luhmann, 2010)","plainTextFormattedCitation":"(Luhmann, 2010)","previouslyFormattedCitation":"(Luhmann, 2010)"},"properties":{"noteIndex":0},"schema":"https://github.com/citation-style-language/schema/raw/master/csl-citation.json"}</w:instrText>
      </w:r>
      <w:r w:rsidR="00C85322">
        <w:fldChar w:fldCharType="separate"/>
      </w:r>
      <w:r w:rsidR="00C85322" w:rsidRPr="00C85322">
        <w:rPr>
          <w:noProof/>
        </w:rPr>
        <w:t>(Luhmann, 2010)</w:t>
      </w:r>
      <w:r w:rsidR="00C85322">
        <w:fldChar w:fldCharType="end"/>
      </w:r>
      <w:r w:rsidR="00C85322">
        <w:t xml:space="preserve">. </w:t>
      </w:r>
      <w:r w:rsidR="00E51069">
        <w:t xml:space="preserve">Cada escola, cada autor, é livre de inventar o seu próprio conceito de sociedade e trabalhar com ele, como </w:t>
      </w:r>
      <w:r w:rsidR="0088118D">
        <w:t xml:space="preserve">um brinquedo pessoal </w:t>
      </w:r>
      <w:r w:rsidR="0088118D">
        <w:fldChar w:fldCharType="begin" w:fldLock="1"/>
      </w:r>
      <w:r w:rsidR="0048134C">
        <w:instrText>ADDIN CSL_CITATION {"citationItems":[{"id":"ITEM-1","itemData":{"author":[{"dropping-particle":"","family":"Collins","given":"Randall","non-dropping-particle":"","parse-names":false,"suffix":""}],"id":"ITEM-1","issued":{"date-parts":[["2005"]]},"publisher":"Princeton University Press","publisher-place":"Princeton","title":"Interaction Rituals Chains","type":"book"},"uris":["http://www.mendeley.com/documents/?uuid=0c487af5-6478-4659-aec9-a9cb2e4edd60"]}],"mendeley":{"formattedCitation":"(Collins, 2005)","plainTextFormattedCitation":"(Collins, 2005)","previouslyFormattedCitation":"(Collins, 2005)"},"properties":{"noteIndex":0},"schema":"https://github.com/citation-style-language/schema/raw/master/csl-citation.json"}</w:instrText>
      </w:r>
      <w:r w:rsidR="0088118D">
        <w:fldChar w:fldCharType="separate"/>
      </w:r>
      <w:r w:rsidR="0088118D" w:rsidRPr="0088118D">
        <w:rPr>
          <w:noProof/>
        </w:rPr>
        <w:t>(Collins, 2005)</w:t>
      </w:r>
      <w:r w:rsidR="0088118D">
        <w:fldChar w:fldCharType="end"/>
      </w:r>
      <w:r w:rsidR="0088118D">
        <w:t xml:space="preserve">. O que há de comum em quase todas as concepções de sociedade </w:t>
      </w:r>
      <w:r w:rsidR="0048134C">
        <w:t xml:space="preserve">é a representação obsessivamente hierárquica </w:t>
      </w:r>
      <w:r w:rsidR="0048134C">
        <w:fldChar w:fldCharType="begin" w:fldLock="1"/>
      </w:r>
      <w:r w:rsidR="00F8078F">
        <w:instrText>ADDIN CSL_CITATION {"citationItems":[{"id":"ITEM-1","itemData":{"author":[{"dropping-particle":"da","family":"Silva","given":"José Carlos Gomes","non-dropping-particle":"","parse-names":false,"suffix":""}],"id":"ITEM-1","issued":{"date-parts":[["2003"]]},"publisher":"Assírio e Alvim","publisher-place":"Lisboa","title":"O Discurso Contra Si Próprio","type":"book"},"uris":["http://www.mendeley.com/documents/?uuid=ce71b68c-fd5c-4127-b18e-3168c819e647"]}],"mendeley":{"formattedCitation":"(Silva, 2003)","plainTextFormattedCitation":"(Silva, 2003)","previouslyFormattedCitation":"(Silva, 2003)"},"properties":{"noteIndex":0},"schema":"https://github.com/citation-style-language/schema/raw/master/csl-citation.json"}</w:instrText>
      </w:r>
      <w:r w:rsidR="0048134C">
        <w:fldChar w:fldCharType="separate"/>
      </w:r>
      <w:r w:rsidR="0048134C" w:rsidRPr="0048134C">
        <w:rPr>
          <w:noProof/>
        </w:rPr>
        <w:t>(Silva, 2003)</w:t>
      </w:r>
      <w:r w:rsidR="0048134C">
        <w:fldChar w:fldCharType="end"/>
      </w:r>
      <w:r w:rsidR="0048134C">
        <w:t xml:space="preserve">, geralmente representada sob a forma de triângulo com o vértice para cima. </w:t>
      </w:r>
      <w:r w:rsidR="00837EBB">
        <w:t xml:space="preserve">Apenas a competição e o poder são considerados como motivos úteis de acção. </w:t>
      </w:r>
      <w:r w:rsidR="004F3F46">
        <w:t xml:space="preserve">Os cuidados que formam as identidades das pessoas </w:t>
      </w:r>
      <w:r w:rsidR="00D95A0E">
        <w:t>são ignorados</w:t>
      </w:r>
      <w:r w:rsidR="004E39CA">
        <w:t xml:space="preserve">. </w:t>
      </w:r>
      <w:r w:rsidR="00062F16">
        <w:t xml:space="preserve">Com tal dissimulação das desigualdades de oportunidades incorporada nas próprias teorias sociais que se auto-censuram de estudar aquilo que é o seu objecto de estudo, a sociedade, ficam </w:t>
      </w:r>
      <w:r w:rsidR="00627D7B">
        <w:t xml:space="preserve">radicalmente soterrados todos aqueles que não podem competir nem aspirar ao poder: </w:t>
      </w:r>
      <w:r w:rsidR="002203F9">
        <w:t xml:space="preserve">as chamadas minorias que, de facto, são a esmagadora maioria da população, os 99% de que falaram os </w:t>
      </w:r>
      <w:r w:rsidR="00DA1F1D">
        <w:t xml:space="preserve">movimentos </w:t>
      </w:r>
      <w:r w:rsidR="002203F9" w:rsidRPr="00942AF5">
        <w:rPr>
          <w:i/>
        </w:rPr>
        <w:t xml:space="preserve">Occupy </w:t>
      </w:r>
      <w:r w:rsidR="00DA1F1D" w:rsidRPr="00942AF5">
        <w:rPr>
          <w:i/>
        </w:rPr>
        <w:t xml:space="preserve">Wall </w:t>
      </w:r>
      <w:r w:rsidR="00942AF5" w:rsidRPr="00942AF5">
        <w:rPr>
          <w:i/>
        </w:rPr>
        <w:t>S</w:t>
      </w:r>
      <w:r w:rsidR="00DA1F1D" w:rsidRPr="00942AF5">
        <w:rPr>
          <w:i/>
        </w:rPr>
        <w:t>treet</w:t>
      </w:r>
      <w:r w:rsidR="00DA1F1D">
        <w:t>.</w:t>
      </w:r>
    </w:p>
    <w:p w14:paraId="402B5825" w14:textId="41FCDFE6" w:rsidR="00DA1F1D" w:rsidRDefault="00B65701">
      <w:r>
        <w:t>O isolamento tipo ideal dos estabelecimentos prisionais e dos sistemas prisionais e do direito criminal</w:t>
      </w:r>
      <w:r w:rsidR="005045B5">
        <w:t>,</w:t>
      </w:r>
      <w:r>
        <w:t xml:space="preserve"> e de todas as partes </w:t>
      </w:r>
      <w:r w:rsidR="009C2520">
        <w:t>implicadas directamente com as prisões</w:t>
      </w:r>
      <w:r w:rsidR="005045B5">
        <w:t>,</w:t>
      </w:r>
      <w:r w:rsidR="009C2520">
        <w:t xml:space="preserve"> resulta de uma prática geral das ciências sociais para evitar reconhecer </w:t>
      </w:r>
      <w:r w:rsidR="004654B4">
        <w:t xml:space="preserve">a necessidade de se aclarar o que é a sociedade, a sociedade humana. </w:t>
      </w:r>
      <w:r w:rsidR="00F63A13">
        <w:t>Fazê-lo começaria por, imediatamente, reconhecer que os ideais de igualdade e liberdade são apenas uma ficção</w:t>
      </w:r>
      <w:r w:rsidR="00CD6760">
        <w:t>. A</w:t>
      </w:r>
      <w:r w:rsidR="00FF78CD">
        <w:t xml:space="preserve">lém de estar longe de estar </w:t>
      </w:r>
      <w:r w:rsidR="00FF78CD">
        <w:lastRenderedPageBreak/>
        <w:t>conseguida</w:t>
      </w:r>
      <w:r w:rsidR="00CD6760">
        <w:t>, tal ficção</w:t>
      </w:r>
      <w:r w:rsidR="00FF78CD">
        <w:t xml:space="preserve"> deixou de ser motivo de acção humana</w:t>
      </w:r>
      <w:r w:rsidR="005362E8">
        <w:t xml:space="preserve"> entusiasmada, no quadro geral depressivo que hoje se vive</w:t>
      </w:r>
      <w:r w:rsidR="00FF78CD">
        <w:t xml:space="preserve">. </w:t>
      </w:r>
    </w:p>
    <w:p w14:paraId="2FBBC20A" w14:textId="0054E923" w:rsidR="00836D54" w:rsidRDefault="00A92C69">
      <w:r>
        <w:t>Dito isto, nada obsta a que</w:t>
      </w:r>
      <w:r w:rsidR="0083291F">
        <w:t xml:space="preserve">, aqui e acolá, em rede em vez de em pirâmide, </w:t>
      </w:r>
      <w:r w:rsidR="008F76AD">
        <w:t xml:space="preserve">se estabeleçam as bases de práticas científicas do estudo das sociedades, </w:t>
      </w:r>
      <w:r w:rsidR="00E338BE">
        <w:t xml:space="preserve">em espaços que estejam apostados em ser contributos para um futuro de pontes, que podemos esperar que </w:t>
      </w:r>
      <w:r w:rsidR="00C87C8D">
        <w:t>venha um dia a substituir o nosso presente de muros</w:t>
      </w:r>
      <w:r w:rsidR="00243778">
        <w:t>.</w:t>
      </w:r>
      <w:r w:rsidR="00DC00EC">
        <w:t xml:space="preserve"> </w:t>
      </w:r>
    </w:p>
    <w:p w14:paraId="47B4C693" w14:textId="02B55339" w:rsidR="00114A50" w:rsidRPr="00C73990" w:rsidRDefault="0041221C" w:rsidP="0041221C">
      <w:pPr>
        <w:pStyle w:val="Ttulo1"/>
        <w:rPr>
          <w:lang w:val="en-GB"/>
        </w:rPr>
      </w:pPr>
      <w:r w:rsidRPr="00C73990">
        <w:rPr>
          <w:lang w:val="en-GB"/>
        </w:rPr>
        <w:t>Referências:</w:t>
      </w:r>
    </w:p>
    <w:p w14:paraId="10203297" w14:textId="1434EF59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>
        <w:fldChar w:fldCharType="begin" w:fldLock="1"/>
      </w:r>
      <w:r w:rsidRPr="00C73990">
        <w:rPr>
          <w:lang w:val="en-GB"/>
        </w:rPr>
        <w:instrText xml:space="preserve">ADDIN Mendeley Bibliography CSL_BIBLIOGRAPHY </w:instrText>
      </w:r>
      <w:r>
        <w:fldChar w:fldCharType="separate"/>
      </w:r>
      <w:r w:rsidRPr="00C73990">
        <w:rPr>
          <w:rFonts w:ascii="Calibri" w:hAnsi="Calibri" w:cs="Calibri"/>
          <w:noProof/>
          <w:szCs w:val="24"/>
          <w:lang w:val="en-GB"/>
        </w:rPr>
        <w:t xml:space="preserve">Clark, G. (2014).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The Son Also Rises</w:t>
      </w:r>
      <w:r w:rsidRPr="00C73990">
        <w:rPr>
          <w:rFonts w:ascii="Calibri" w:hAnsi="Calibri" w:cs="Calibri"/>
          <w:noProof/>
          <w:szCs w:val="24"/>
          <w:lang w:val="en-GB"/>
        </w:rPr>
        <w:t>. Princeton and Oxford: Princeton University Press.</w:t>
      </w:r>
    </w:p>
    <w:p w14:paraId="3E4190EA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Collins, R. (2005).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Interaction Rituals Chains</w:t>
      </w:r>
      <w:r w:rsidRPr="00C73990">
        <w:rPr>
          <w:rFonts w:ascii="Calibri" w:hAnsi="Calibri" w:cs="Calibri"/>
          <w:noProof/>
          <w:szCs w:val="24"/>
          <w:lang w:val="en-GB"/>
        </w:rPr>
        <w:t>. Princeton: Princeton University Press.</w:t>
      </w:r>
    </w:p>
    <w:p w14:paraId="7461347A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Cunha, M. I. (2002). </w:t>
      </w:r>
      <w:r w:rsidRPr="000753F2">
        <w:rPr>
          <w:rFonts w:ascii="Calibri" w:hAnsi="Calibri" w:cs="Calibri"/>
          <w:i/>
          <w:iCs/>
          <w:noProof/>
          <w:szCs w:val="24"/>
        </w:rPr>
        <w:t>Entre o Bairro e a Prisão: Tráficos e Trajectos</w:t>
      </w:r>
      <w:r w:rsidRPr="000753F2">
        <w:rPr>
          <w:rFonts w:ascii="Calibri" w:hAnsi="Calibri" w:cs="Calibri"/>
          <w:noProof/>
          <w:szCs w:val="24"/>
        </w:rPr>
        <w:t>. Lisboa: Fim de Século.</w:t>
      </w:r>
    </w:p>
    <w:p w14:paraId="5027137F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Damásio, A. (1994). </w:t>
      </w:r>
      <w:r w:rsidRPr="000753F2">
        <w:rPr>
          <w:rFonts w:ascii="Calibri" w:hAnsi="Calibri" w:cs="Calibri"/>
          <w:i/>
          <w:iCs/>
          <w:noProof/>
          <w:szCs w:val="24"/>
        </w:rPr>
        <w:t>O erro de Descartes : emoção, razão e cérebro humano</w:t>
      </w:r>
      <w:r w:rsidRPr="000753F2">
        <w:rPr>
          <w:rFonts w:ascii="Calibri" w:hAnsi="Calibri" w:cs="Calibri"/>
          <w:noProof/>
          <w:szCs w:val="24"/>
        </w:rPr>
        <w:t xml:space="preserve">. </w:t>
      </w:r>
      <w:r w:rsidRPr="00C73990">
        <w:rPr>
          <w:rFonts w:ascii="Calibri" w:hAnsi="Calibri" w:cs="Calibri"/>
          <w:noProof/>
          <w:szCs w:val="24"/>
          <w:lang w:val="en-GB"/>
        </w:rPr>
        <w:t>Lisboa: Europa-América.</w:t>
      </w:r>
    </w:p>
    <w:p w14:paraId="0623CDA0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Dores, A. P. (2009). Human Rights through national borders.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Sociology Without Borders</w:t>
      </w:r>
      <w:r w:rsidRPr="00C73990">
        <w:rPr>
          <w:rFonts w:ascii="Calibri" w:hAnsi="Calibri" w:cs="Calibri"/>
          <w:noProof/>
          <w:szCs w:val="24"/>
          <w:lang w:val="en-GB"/>
        </w:rPr>
        <w:t>, (4), 383–397. Retrieved from http://hdl.handle.net/10071/5913</w:t>
      </w:r>
    </w:p>
    <w:p w14:paraId="2694287A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Dores, A. P. (2012a). </w:t>
      </w:r>
      <w:r w:rsidRPr="000753F2">
        <w:rPr>
          <w:rFonts w:ascii="Calibri" w:hAnsi="Calibri" w:cs="Calibri"/>
          <w:i/>
          <w:iCs/>
          <w:noProof/>
          <w:szCs w:val="24"/>
        </w:rPr>
        <w:t>Espírito de Proibir</w:t>
      </w:r>
      <w:r w:rsidRPr="000753F2">
        <w:rPr>
          <w:rFonts w:ascii="Calibri" w:hAnsi="Calibri" w:cs="Calibri"/>
          <w:noProof/>
          <w:szCs w:val="24"/>
        </w:rPr>
        <w:t xml:space="preserve">. Curitiba: Editora CRV. </w:t>
      </w:r>
      <w:r w:rsidRPr="00C73990">
        <w:rPr>
          <w:rFonts w:ascii="Calibri" w:hAnsi="Calibri" w:cs="Calibri"/>
          <w:noProof/>
          <w:szCs w:val="24"/>
          <w:lang w:val="en-GB"/>
        </w:rPr>
        <w:t>Retrieved from http://www.editoracrv.com.br/index.php?f=departamentos&amp;filtro_nome=esp%EDrito&amp;imageField2.x=0&amp;imageField2.y=0</w:t>
      </w:r>
    </w:p>
    <w:p w14:paraId="1CE19063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Dores, A. P. (2012b). </w:t>
      </w:r>
      <w:r w:rsidRPr="000753F2">
        <w:rPr>
          <w:rFonts w:ascii="Calibri" w:hAnsi="Calibri" w:cs="Calibri"/>
          <w:i/>
          <w:iCs/>
          <w:noProof/>
          <w:szCs w:val="24"/>
        </w:rPr>
        <w:t>Espírito de Submissão</w:t>
      </w:r>
      <w:r w:rsidRPr="000753F2">
        <w:rPr>
          <w:rFonts w:ascii="Calibri" w:hAnsi="Calibri" w:cs="Calibri"/>
          <w:noProof/>
          <w:szCs w:val="24"/>
        </w:rPr>
        <w:t xml:space="preserve">. </w:t>
      </w:r>
      <w:r w:rsidRPr="00C73990">
        <w:rPr>
          <w:rFonts w:ascii="Calibri" w:hAnsi="Calibri" w:cs="Calibri"/>
          <w:noProof/>
          <w:szCs w:val="24"/>
          <w:lang w:val="en-GB"/>
        </w:rPr>
        <w:t>Curitiba: Editora CRV. Retrieved from http://www.editoracrv.com.br/index.php?f=departamentos&amp;filtro_nome=esp</w:t>
      </w:r>
      <w:r w:rsidRPr="000753F2">
        <w:rPr>
          <w:rFonts w:ascii="Calibri" w:hAnsi="Calibri" w:cs="Calibri"/>
          <w:noProof/>
          <w:szCs w:val="24"/>
        </w:rPr>
        <w:t>�</w:t>
      </w:r>
      <w:r w:rsidRPr="00C73990">
        <w:rPr>
          <w:rFonts w:ascii="Calibri" w:hAnsi="Calibri" w:cs="Calibri"/>
          <w:noProof/>
          <w:szCs w:val="24"/>
          <w:lang w:val="en-GB"/>
        </w:rPr>
        <w:t>rito&amp;imageField2.x=0&amp;imageField2.y=0</w:t>
      </w:r>
    </w:p>
    <w:p w14:paraId="146CE50F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Dores, A. P. (2012c). </w:t>
      </w:r>
      <w:r w:rsidRPr="000753F2">
        <w:rPr>
          <w:rFonts w:ascii="Calibri" w:hAnsi="Calibri" w:cs="Calibri"/>
          <w:i/>
          <w:iCs/>
          <w:noProof/>
          <w:szCs w:val="24"/>
        </w:rPr>
        <w:t>Espírito Marginal</w:t>
      </w:r>
      <w:r w:rsidRPr="000753F2">
        <w:rPr>
          <w:rFonts w:ascii="Calibri" w:hAnsi="Calibri" w:cs="Calibri"/>
          <w:noProof/>
          <w:szCs w:val="24"/>
        </w:rPr>
        <w:t xml:space="preserve">. </w:t>
      </w:r>
      <w:r w:rsidRPr="00C73990">
        <w:rPr>
          <w:rFonts w:ascii="Calibri" w:hAnsi="Calibri" w:cs="Calibri"/>
          <w:noProof/>
          <w:szCs w:val="24"/>
          <w:lang w:val="en-GB"/>
        </w:rPr>
        <w:t>Curitiba: Editora CRV. Retrieved from http://www.editoracrv.com.br/index.php?f=departamentos&amp;filtro_nome=esp%EDrito&amp;imageField2.x=0&amp;imageField2.y=0</w:t>
      </w:r>
    </w:p>
    <w:p w14:paraId="309C21AE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Dores, A. P. (2018). Quem são os presos? </w:t>
      </w:r>
      <w:r w:rsidRPr="000753F2">
        <w:rPr>
          <w:rFonts w:ascii="Calibri" w:hAnsi="Calibri" w:cs="Calibri"/>
          <w:i/>
          <w:iCs/>
          <w:noProof/>
          <w:szCs w:val="24"/>
        </w:rPr>
        <w:t>O Comuneiro</w:t>
      </w:r>
      <w:r w:rsidRPr="000753F2">
        <w:rPr>
          <w:rFonts w:ascii="Calibri" w:hAnsi="Calibri" w:cs="Calibri"/>
          <w:noProof/>
          <w:szCs w:val="24"/>
        </w:rPr>
        <w:t>, (26).</w:t>
      </w:r>
    </w:p>
    <w:p w14:paraId="70C4D0A6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Elias, N., &amp; Scotson, J. L. (1994).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The Established and the Outsiders</w:t>
      </w:r>
      <w:r w:rsidRPr="00C73990">
        <w:rPr>
          <w:rFonts w:ascii="Calibri" w:hAnsi="Calibri" w:cs="Calibri"/>
          <w:noProof/>
          <w:szCs w:val="24"/>
          <w:lang w:val="en-GB"/>
        </w:rPr>
        <w:t>. London: Sage.</w:t>
      </w:r>
    </w:p>
    <w:p w14:paraId="4985523C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Foucault, M. (1975).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Surveiller et punir : naissance de la prison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. </w:t>
      </w:r>
      <w:r w:rsidRPr="000753F2">
        <w:rPr>
          <w:rFonts w:ascii="Calibri" w:hAnsi="Calibri" w:cs="Calibri"/>
          <w:noProof/>
          <w:szCs w:val="24"/>
        </w:rPr>
        <w:t>Paris: Gallimard.</w:t>
      </w:r>
    </w:p>
    <w:p w14:paraId="1AB0B139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Foucault, M. (1999). </w:t>
      </w:r>
      <w:r w:rsidRPr="000753F2">
        <w:rPr>
          <w:rFonts w:ascii="Calibri" w:hAnsi="Calibri" w:cs="Calibri"/>
          <w:i/>
          <w:iCs/>
          <w:noProof/>
          <w:szCs w:val="24"/>
        </w:rPr>
        <w:t>Microfísica do Poder</w:t>
      </w:r>
      <w:r w:rsidRPr="000753F2">
        <w:rPr>
          <w:rFonts w:ascii="Calibri" w:hAnsi="Calibri" w:cs="Calibri"/>
          <w:noProof/>
          <w:szCs w:val="24"/>
        </w:rPr>
        <w:t>. Rio de Janeiro: Graal.</w:t>
      </w:r>
    </w:p>
    <w:p w14:paraId="078BA0FE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Foucault, M. (2004). </w:t>
      </w:r>
      <w:r w:rsidRPr="000753F2">
        <w:rPr>
          <w:rFonts w:ascii="Calibri" w:hAnsi="Calibri" w:cs="Calibri"/>
          <w:i/>
          <w:iCs/>
          <w:noProof/>
          <w:szCs w:val="24"/>
        </w:rPr>
        <w:t>A Hermenêutica do Sujeito</w:t>
      </w:r>
      <w:r w:rsidRPr="000753F2">
        <w:rPr>
          <w:rFonts w:ascii="Calibri" w:hAnsi="Calibri" w:cs="Calibri"/>
          <w:noProof/>
          <w:szCs w:val="24"/>
        </w:rPr>
        <w:t xml:space="preserve"> (1</w:t>
      </w:r>
      <w:r w:rsidRPr="000753F2">
        <w:rPr>
          <w:rFonts w:ascii="Calibri" w:hAnsi="Calibri" w:cs="Calibri"/>
          <w:noProof/>
          <w:szCs w:val="24"/>
          <w:vertAlign w:val="superscript"/>
        </w:rPr>
        <w:t>a</w:t>
      </w:r>
      <w:r w:rsidRPr="000753F2">
        <w:rPr>
          <w:rFonts w:ascii="Calibri" w:hAnsi="Calibri" w:cs="Calibri"/>
          <w:noProof/>
          <w:szCs w:val="24"/>
        </w:rPr>
        <w:t xml:space="preserve"> ed. 200). São Paulo: Martins Fontes.</w:t>
      </w:r>
    </w:p>
    <w:p w14:paraId="12ABD61E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Goffman, E. (2004). </w:t>
      </w:r>
      <w:r w:rsidRPr="000753F2">
        <w:rPr>
          <w:rFonts w:ascii="Calibri" w:hAnsi="Calibri" w:cs="Calibri"/>
          <w:i/>
          <w:iCs/>
          <w:noProof/>
          <w:szCs w:val="24"/>
        </w:rPr>
        <w:t>Estigma - Notas sobre a Manipulação da Identidade Deteriorada</w:t>
      </w:r>
      <w:r w:rsidRPr="000753F2">
        <w:rPr>
          <w:rFonts w:ascii="Calibri" w:hAnsi="Calibri" w:cs="Calibri"/>
          <w:noProof/>
          <w:szCs w:val="24"/>
        </w:rPr>
        <w:t xml:space="preserve"> (1</w:t>
      </w:r>
      <w:r w:rsidRPr="000753F2">
        <w:rPr>
          <w:rFonts w:ascii="Calibri" w:hAnsi="Calibri" w:cs="Calibri"/>
          <w:noProof/>
          <w:szCs w:val="24"/>
          <w:vertAlign w:val="superscript"/>
        </w:rPr>
        <w:t>a</w:t>
      </w:r>
      <w:r w:rsidRPr="000753F2">
        <w:rPr>
          <w:rFonts w:ascii="Calibri" w:hAnsi="Calibri" w:cs="Calibri"/>
          <w:noProof/>
          <w:szCs w:val="24"/>
        </w:rPr>
        <w:t xml:space="preserve"> ed.1963). Colectivo Sabotagem.</w:t>
      </w:r>
    </w:p>
    <w:p w14:paraId="6541E5F5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Gonçalves, R. A. (2000). </w:t>
      </w:r>
      <w:r w:rsidRPr="000753F2">
        <w:rPr>
          <w:rFonts w:ascii="Calibri" w:hAnsi="Calibri" w:cs="Calibri"/>
          <w:i/>
          <w:iCs/>
          <w:noProof/>
          <w:szCs w:val="24"/>
        </w:rPr>
        <w:t>Delinquência, Crime e Adaptação à Prisão</w:t>
      </w:r>
      <w:r w:rsidRPr="000753F2">
        <w:rPr>
          <w:rFonts w:ascii="Calibri" w:hAnsi="Calibri" w:cs="Calibri"/>
          <w:noProof/>
          <w:szCs w:val="24"/>
        </w:rPr>
        <w:t>. Coimbra: Quarteto.</w:t>
      </w:r>
    </w:p>
    <w:p w14:paraId="2C1FD686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Hirschman, A. O. (1997). </w:t>
      </w:r>
      <w:r w:rsidRPr="000753F2">
        <w:rPr>
          <w:rFonts w:ascii="Calibri" w:hAnsi="Calibri" w:cs="Calibri"/>
          <w:i/>
          <w:iCs/>
          <w:noProof/>
          <w:szCs w:val="24"/>
        </w:rPr>
        <w:t>As Paixões e os Interesses</w:t>
      </w:r>
      <w:r w:rsidRPr="000753F2">
        <w:rPr>
          <w:rFonts w:ascii="Calibri" w:hAnsi="Calibri" w:cs="Calibri"/>
          <w:noProof/>
          <w:szCs w:val="24"/>
        </w:rPr>
        <w:t>. Lisboa: Bizâncio.</w:t>
      </w:r>
    </w:p>
    <w:p w14:paraId="5C75A972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Lahire, B. (2012). </w:t>
      </w:r>
      <w:r w:rsidRPr="000753F2">
        <w:rPr>
          <w:rFonts w:ascii="Calibri" w:hAnsi="Calibri" w:cs="Calibri"/>
          <w:i/>
          <w:iCs/>
          <w:noProof/>
          <w:szCs w:val="24"/>
        </w:rPr>
        <w:t>Monde pluriel. Penser l’unité des sciences sociales</w:t>
      </w:r>
      <w:r w:rsidRPr="000753F2">
        <w:rPr>
          <w:rFonts w:ascii="Calibri" w:hAnsi="Calibri" w:cs="Calibri"/>
          <w:noProof/>
          <w:szCs w:val="24"/>
        </w:rPr>
        <w:t xml:space="preserve">. </w:t>
      </w:r>
      <w:r w:rsidRPr="00C73990">
        <w:rPr>
          <w:rFonts w:ascii="Calibri" w:hAnsi="Calibri" w:cs="Calibri"/>
          <w:noProof/>
          <w:szCs w:val="24"/>
          <w:lang w:val="en-GB"/>
        </w:rPr>
        <w:t>Paris: Seuil.</w:t>
      </w:r>
    </w:p>
    <w:p w14:paraId="28F2614B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Luhmann, N. (2010). Globalization or World society: how to conceive of modern society?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International Review of Sociology:Revue Internationale de Sociologie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,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7</w:t>
      </w:r>
      <w:r w:rsidRPr="00C73990">
        <w:rPr>
          <w:rFonts w:ascii="Calibri" w:hAnsi="Calibri" w:cs="Calibri"/>
          <w:noProof/>
          <w:szCs w:val="24"/>
          <w:lang w:val="en-GB"/>
        </w:rPr>
        <w:t>(1), 67–79. Retrieved from http://dx.doi.org/10.1080/03906701.1997.9971223</w:t>
      </w:r>
    </w:p>
    <w:p w14:paraId="758B3CC8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Mallart, F., &amp; Rui, T. (2016). Por uma etnografia das transversalidades urbanas: entre o mundão e os dispositivos de controle. In J. Melo, D. Simião, &amp; S. Baines (Eds.), </w:t>
      </w:r>
      <w:r w:rsidRPr="000753F2">
        <w:rPr>
          <w:rFonts w:ascii="Calibri" w:hAnsi="Calibri" w:cs="Calibri"/>
          <w:i/>
          <w:iCs/>
          <w:noProof/>
          <w:szCs w:val="24"/>
        </w:rPr>
        <w:t xml:space="preserve">Ensaios </w:t>
      </w:r>
      <w:r w:rsidRPr="000753F2">
        <w:rPr>
          <w:rFonts w:ascii="Calibri" w:hAnsi="Calibri" w:cs="Calibri"/>
          <w:i/>
          <w:iCs/>
          <w:noProof/>
          <w:szCs w:val="24"/>
        </w:rPr>
        <w:lastRenderedPageBreak/>
        <w:t>sobre justiça, reconhecimento e criminalidade, v. 1</w:t>
      </w:r>
      <w:r w:rsidRPr="000753F2">
        <w:rPr>
          <w:rFonts w:ascii="Calibri" w:hAnsi="Calibri" w:cs="Calibri"/>
          <w:noProof/>
          <w:szCs w:val="24"/>
        </w:rPr>
        <w:t xml:space="preserve"> (pp. 433–456). </w:t>
      </w:r>
      <w:r w:rsidRPr="00C73990">
        <w:rPr>
          <w:rFonts w:ascii="Calibri" w:hAnsi="Calibri" w:cs="Calibri"/>
          <w:noProof/>
          <w:szCs w:val="24"/>
          <w:lang w:val="en-GB"/>
        </w:rPr>
        <w:t>Natal: EDUFRN. Retrieved from http://www.anpocs.com/index.php/papers-39-encontro/gt/gt34/9763-por-uma-etnografia-das-transversalidades-urbanas-entre-o-mundao-e-os-dispositivos-de-controle/file</w:t>
      </w:r>
    </w:p>
    <w:p w14:paraId="79A7A9E2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>Milgram. (2011). Psychology: Electric Shock Experiment (Milgram Experiment). Retrieved October 24, 2014, from http://www.youtube.com/watch?v=4b7YFtiE5EA</w:t>
      </w:r>
    </w:p>
    <w:p w14:paraId="302D2C3A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Mouzelis, N. (1995).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Sociological Theory: What Went Wrong? – diagnosis and remedies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. </w:t>
      </w:r>
      <w:r w:rsidRPr="000753F2">
        <w:rPr>
          <w:rFonts w:ascii="Calibri" w:hAnsi="Calibri" w:cs="Calibri"/>
          <w:noProof/>
          <w:szCs w:val="24"/>
        </w:rPr>
        <w:t>London: Routledge.</w:t>
      </w:r>
    </w:p>
    <w:p w14:paraId="500680EA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Prigogine, I. (1996). </w:t>
      </w:r>
      <w:r w:rsidRPr="000753F2">
        <w:rPr>
          <w:rFonts w:ascii="Calibri" w:hAnsi="Calibri" w:cs="Calibri"/>
          <w:i/>
          <w:iCs/>
          <w:noProof/>
          <w:szCs w:val="24"/>
        </w:rPr>
        <w:t>O Fim das Certezas</w:t>
      </w:r>
      <w:r w:rsidRPr="000753F2">
        <w:rPr>
          <w:rFonts w:ascii="Calibri" w:hAnsi="Calibri" w:cs="Calibri"/>
          <w:noProof/>
          <w:szCs w:val="24"/>
        </w:rPr>
        <w:t>. Lisboa: Gradiva.</w:t>
      </w:r>
    </w:p>
    <w:p w14:paraId="248C74AA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Ruggiero, V. (2000).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Crime and Markets – essays in Anti-Criminology</w:t>
      </w:r>
      <w:r w:rsidRPr="00C73990">
        <w:rPr>
          <w:rFonts w:ascii="Calibri" w:hAnsi="Calibri" w:cs="Calibri"/>
          <w:noProof/>
          <w:szCs w:val="24"/>
          <w:lang w:val="en-GB"/>
        </w:rPr>
        <w:t>. Oxford: Oxford University Press.</w:t>
      </w:r>
    </w:p>
    <w:p w14:paraId="3B646790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Schofield, J. (2018).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The Real Philosophy of Science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. </w:t>
      </w:r>
      <w:r w:rsidRPr="000753F2">
        <w:rPr>
          <w:rFonts w:ascii="Calibri" w:hAnsi="Calibri" w:cs="Calibri"/>
          <w:noProof/>
          <w:szCs w:val="24"/>
        </w:rPr>
        <w:t>Smashwords.</w:t>
      </w:r>
    </w:p>
    <w:p w14:paraId="15E5D5EF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Silva, J. C. G. da. (2003). </w:t>
      </w:r>
      <w:r w:rsidRPr="000753F2">
        <w:rPr>
          <w:rFonts w:ascii="Calibri" w:hAnsi="Calibri" w:cs="Calibri"/>
          <w:i/>
          <w:iCs/>
          <w:noProof/>
          <w:szCs w:val="24"/>
        </w:rPr>
        <w:t>O Discurso Contra Si Próprio</w:t>
      </w:r>
      <w:r w:rsidRPr="000753F2">
        <w:rPr>
          <w:rFonts w:ascii="Calibri" w:hAnsi="Calibri" w:cs="Calibri"/>
          <w:noProof/>
          <w:szCs w:val="24"/>
        </w:rPr>
        <w:t>. Lisboa: Assírio e Alvim.</w:t>
      </w:r>
    </w:p>
    <w:p w14:paraId="2D4CE467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0753F2">
        <w:rPr>
          <w:rFonts w:ascii="Calibri" w:hAnsi="Calibri" w:cs="Calibri"/>
          <w:noProof/>
          <w:szCs w:val="24"/>
        </w:rPr>
        <w:t xml:space="preserve">Soares, L. E. (2000). </w:t>
      </w:r>
      <w:r w:rsidRPr="000753F2">
        <w:rPr>
          <w:rFonts w:ascii="Calibri" w:hAnsi="Calibri" w:cs="Calibri"/>
          <w:i/>
          <w:iCs/>
          <w:noProof/>
          <w:szCs w:val="24"/>
        </w:rPr>
        <w:t>Meu casaco de general - Quinhentos dias no front de segurança pública do Rio de Janeiro</w:t>
      </w:r>
      <w:r w:rsidRPr="000753F2">
        <w:rPr>
          <w:rFonts w:ascii="Calibri" w:hAnsi="Calibri" w:cs="Calibri"/>
          <w:noProof/>
          <w:szCs w:val="24"/>
        </w:rPr>
        <w:t xml:space="preserve">. </w:t>
      </w:r>
      <w:r w:rsidRPr="00C73990">
        <w:rPr>
          <w:rFonts w:ascii="Calibri" w:hAnsi="Calibri" w:cs="Calibri"/>
          <w:noProof/>
          <w:szCs w:val="24"/>
          <w:lang w:val="en-GB"/>
        </w:rPr>
        <w:t>S. Paulo: Companhia das Letras.</w:t>
      </w:r>
    </w:p>
    <w:p w14:paraId="79E30E31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Stromberg, J. (2013). The Neuroscientist Who Discovered He Was a Psychopath.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Smithsonian.Com</w:t>
      </w:r>
      <w:r w:rsidRPr="00C73990">
        <w:rPr>
          <w:rFonts w:ascii="Calibri" w:hAnsi="Calibri" w:cs="Calibri"/>
          <w:noProof/>
          <w:szCs w:val="24"/>
          <w:lang w:val="en-GB"/>
        </w:rPr>
        <w:t>.</w:t>
      </w:r>
    </w:p>
    <w:p w14:paraId="16A478A5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Therborn, G. (2006). Meaning, Mechanisms, Patterns and Forces: an Introduction. In G. Therborn (Ed.),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Inequalities of the World – New Theoretical Frameworks, Multiple empirical approaches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 (pp. 1–58). </w:t>
      </w:r>
      <w:r w:rsidRPr="000753F2">
        <w:rPr>
          <w:rFonts w:ascii="Calibri" w:hAnsi="Calibri" w:cs="Calibri"/>
          <w:noProof/>
          <w:szCs w:val="24"/>
        </w:rPr>
        <w:t>London: Verso.</w:t>
      </w:r>
    </w:p>
    <w:p w14:paraId="3EB51BBF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0753F2">
        <w:rPr>
          <w:rFonts w:ascii="Calibri" w:hAnsi="Calibri" w:cs="Calibri"/>
          <w:noProof/>
          <w:szCs w:val="24"/>
        </w:rPr>
        <w:t xml:space="preserve">Wacquant, L. (2000). </w:t>
      </w:r>
      <w:r w:rsidRPr="000753F2">
        <w:rPr>
          <w:rFonts w:ascii="Calibri" w:hAnsi="Calibri" w:cs="Calibri"/>
          <w:i/>
          <w:iCs/>
          <w:noProof/>
          <w:szCs w:val="24"/>
        </w:rPr>
        <w:t>As Prisões da Miséria</w:t>
      </w:r>
      <w:r w:rsidRPr="000753F2">
        <w:rPr>
          <w:rFonts w:ascii="Calibri" w:hAnsi="Calibri" w:cs="Calibri"/>
          <w:noProof/>
          <w:szCs w:val="24"/>
        </w:rPr>
        <w:t>. Oeiras: Celta.</w:t>
      </w:r>
    </w:p>
    <w:p w14:paraId="44F64501" w14:textId="77777777" w:rsidR="000753F2" w:rsidRPr="00C73990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  <w:lang w:val="en-GB"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Wieviorka, M. (2005).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La Violence</w:t>
      </w:r>
      <w:r w:rsidRPr="00C73990">
        <w:rPr>
          <w:rFonts w:ascii="Calibri" w:hAnsi="Calibri" w:cs="Calibri"/>
          <w:noProof/>
          <w:szCs w:val="24"/>
          <w:lang w:val="en-GB"/>
        </w:rPr>
        <w:t>. Paris: Hachette Littératures.</w:t>
      </w:r>
    </w:p>
    <w:p w14:paraId="36C2104E" w14:textId="77777777" w:rsidR="000753F2" w:rsidRPr="000753F2" w:rsidRDefault="000753F2" w:rsidP="000753F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C73990">
        <w:rPr>
          <w:rFonts w:ascii="Calibri" w:hAnsi="Calibri" w:cs="Calibri"/>
          <w:noProof/>
          <w:szCs w:val="24"/>
          <w:lang w:val="en-GB"/>
        </w:rPr>
        <w:t xml:space="preserve">Zimbardo, P. (2007). </w:t>
      </w:r>
      <w:r w:rsidRPr="00C73990">
        <w:rPr>
          <w:rFonts w:ascii="Calibri" w:hAnsi="Calibri" w:cs="Calibri"/>
          <w:i/>
          <w:iCs/>
          <w:noProof/>
          <w:szCs w:val="24"/>
          <w:lang w:val="en-GB"/>
        </w:rPr>
        <w:t>The Lucifer Effect: understanding how good people turn evil</w:t>
      </w:r>
      <w:r w:rsidRPr="00C73990">
        <w:rPr>
          <w:rFonts w:ascii="Calibri" w:hAnsi="Calibri" w:cs="Calibri"/>
          <w:noProof/>
          <w:szCs w:val="24"/>
          <w:lang w:val="en-GB"/>
        </w:rPr>
        <w:t xml:space="preserve">. </w:t>
      </w:r>
      <w:r w:rsidRPr="000753F2">
        <w:rPr>
          <w:rFonts w:ascii="Calibri" w:hAnsi="Calibri" w:cs="Calibri"/>
          <w:noProof/>
          <w:szCs w:val="24"/>
        </w:rPr>
        <w:t>NY: Random House.</w:t>
      </w:r>
    </w:p>
    <w:p w14:paraId="014669FB" w14:textId="49667C04" w:rsidR="0041221C" w:rsidRDefault="000753F2">
      <w:r>
        <w:fldChar w:fldCharType="end"/>
      </w:r>
    </w:p>
    <w:sectPr w:rsidR="00412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326"/>
    <w:multiLevelType w:val="hybridMultilevel"/>
    <w:tmpl w:val="9CC22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C"/>
    <w:rsid w:val="0000107E"/>
    <w:rsid w:val="0000266A"/>
    <w:rsid w:val="0000472B"/>
    <w:rsid w:val="000050BA"/>
    <w:rsid w:val="00006FAE"/>
    <w:rsid w:val="000136BB"/>
    <w:rsid w:val="00015281"/>
    <w:rsid w:val="00015DAA"/>
    <w:rsid w:val="00020B3C"/>
    <w:rsid w:val="000211BA"/>
    <w:rsid w:val="00021998"/>
    <w:rsid w:val="00021ED2"/>
    <w:rsid w:val="00022609"/>
    <w:rsid w:val="00022DC1"/>
    <w:rsid w:val="0002311C"/>
    <w:rsid w:val="00023B09"/>
    <w:rsid w:val="0003013B"/>
    <w:rsid w:val="00031C89"/>
    <w:rsid w:val="000346C5"/>
    <w:rsid w:val="00035555"/>
    <w:rsid w:val="00044498"/>
    <w:rsid w:val="00052DFB"/>
    <w:rsid w:val="000558D6"/>
    <w:rsid w:val="00061F33"/>
    <w:rsid w:val="00062F16"/>
    <w:rsid w:val="00067CF2"/>
    <w:rsid w:val="00072416"/>
    <w:rsid w:val="00072946"/>
    <w:rsid w:val="000735AF"/>
    <w:rsid w:val="000753F2"/>
    <w:rsid w:val="00076C9E"/>
    <w:rsid w:val="00084868"/>
    <w:rsid w:val="000854E1"/>
    <w:rsid w:val="00085C22"/>
    <w:rsid w:val="00090224"/>
    <w:rsid w:val="00097C79"/>
    <w:rsid w:val="000A07AB"/>
    <w:rsid w:val="000A2F5C"/>
    <w:rsid w:val="000A6183"/>
    <w:rsid w:val="000B0BDE"/>
    <w:rsid w:val="000B1841"/>
    <w:rsid w:val="000B1A2C"/>
    <w:rsid w:val="000B1E66"/>
    <w:rsid w:val="000C0601"/>
    <w:rsid w:val="000C30B5"/>
    <w:rsid w:val="000C3EB8"/>
    <w:rsid w:val="000C523F"/>
    <w:rsid w:val="000D0B57"/>
    <w:rsid w:val="000D2017"/>
    <w:rsid w:val="000D6979"/>
    <w:rsid w:val="000E13FF"/>
    <w:rsid w:val="000E1A87"/>
    <w:rsid w:val="000E59F9"/>
    <w:rsid w:val="000F1DE9"/>
    <w:rsid w:val="000F1FF2"/>
    <w:rsid w:val="000F2294"/>
    <w:rsid w:val="000F267B"/>
    <w:rsid w:val="000F290A"/>
    <w:rsid w:val="000F2C8E"/>
    <w:rsid w:val="000F4E5E"/>
    <w:rsid w:val="000F5B63"/>
    <w:rsid w:val="000F629C"/>
    <w:rsid w:val="00100AF2"/>
    <w:rsid w:val="00104727"/>
    <w:rsid w:val="001056B8"/>
    <w:rsid w:val="00111880"/>
    <w:rsid w:val="00114995"/>
    <w:rsid w:val="00114A50"/>
    <w:rsid w:val="00114BCC"/>
    <w:rsid w:val="00114C7F"/>
    <w:rsid w:val="00114D6B"/>
    <w:rsid w:val="001153E9"/>
    <w:rsid w:val="0012161E"/>
    <w:rsid w:val="00121B34"/>
    <w:rsid w:val="001223AF"/>
    <w:rsid w:val="00126FC5"/>
    <w:rsid w:val="00127600"/>
    <w:rsid w:val="0013395A"/>
    <w:rsid w:val="0014554A"/>
    <w:rsid w:val="00147A03"/>
    <w:rsid w:val="001520C4"/>
    <w:rsid w:val="00152358"/>
    <w:rsid w:val="001528F2"/>
    <w:rsid w:val="001566E9"/>
    <w:rsid w:val="00160C6B"/>
    <w:rsid w:val="0016108C"/>
    <w:rsid w:val="001611FE"/>
    <w:rsid w:val="00161D08"/>
    <w:rsid w:val="001660F4"/>
    <w:rsid w:val="00177B8E"/>
    <w:rsid w:val="00180FD0"/>
    <w:rsid w:val="00183455"/>
    <w:rsid w:val="00183625"/>
    <w:rsid w:val="00186468"/>
    <w:rsid w:val="00187230"/>
    <w:rsid w:val="00187CCF"/>
    <w:rsid w:val="00190447"/>
    <w:rsid w:val="001908F5"/>
    <w:rsid w:val="00191821"/>
    <w:rsid w:val="001A03E9"/>
    <w:rsid w:val="001A2EBD"/>
    <w:rsid w:val="001A6757"/>
    <w:rsid w:val="001A7EFB"/>
    <w:rsid w:val="001B1EF5"/>
    <w:rsid w:val="001B5458"/>
    <w:rsid w:val="001B55EF"/>
    <w:rsid w:val="001B74C8"/>
    <w:rsid w:val="001C00BC"/>
    <w:rsid w:val="001C1997"/>
    <w:rsid w:val="001C2684"/>
    <w:rsid w:val="001C3580"/>
    <w:rsid w:val="001C7205"/>
    <w:rsid w:val="001D1E6B"/>
    <w:rsid w:val="001D6481"/>
    <w:rsid w:val="001D7328"/>
    <w:rsid w:val="001D7F6D"/>
    <w:rsid w:val="001E21CC"/>
    <w:rsid w:val="001F0161"/>
    <w:rsid w:val="001F3D99"/>
    <w:rsid w:val="001F5143"/>
    <w:rsid w:val="002059DF"/>
    <w:rsid w:val="00206775"/>
    <w:rsid w:val="00210699"/>
    <w:rsid w:val="002115C0"/>
    <w:rsid w:val="00212900"/>
    <w:rsid w:val="002142D5"/>
    <w:rsid w:val="00217924"/>
    <w:rsid w:val="002203F9"/>
    <w:rsid w:val="00220A38"/>
    <w:rsid w:val="00221A14"/>
    <w:rsid w:val="00223B79"/>
    <w:rsid w:val="00224779"/>
    <w:rsid w:val="0022490D"/>
    <w:rsid w:val="00226007"/>
    <w:rsid w:val="00230AB1"/>
    <w:rsid w:val="002356A5"/>
    <w:rsid w:val="00236272"/>
    <w:rsid w:val="00240B80"/>
    <w:rsid w:val="00241B9E"/>
    <w:rsid w:val="00243778"/>
    <w:rsid w:val="00244AEA"/>
    <w:rsid w:val="00245FCC"/>
    <w:rsid w:val="002467EB"/>
    <w:rsid w:val="00250463"/>
    <w:rsid w:val="0025352D"/>
    <w:rsid w:val="00255DBB"/>
    <w:rsid w:val="002571D8"/>
    <w:rsid w:val="0026426B"/>
    <w:rsid w:val="0026519D"/>
    <w:rsid w:val="00270CD1"/>
    <w:rsid w:val="00272050"/>
    <w:rsid w:val="00272181"/>
    <w:rsid w:val="0027444A"/>
    <w:rsid w:val="002801E4"/>
    <w:rsid w:val="00283A8B"/>
    <w:rsid w:val="002863C5"/>
    <w:rsid w:val="002875B7"/>
    <w:rsid w:val="00290D59"/>
    <w:rsid w:val="00293FEC"/>
    <w:rsid w:val="00294BBE"/>
    <w:rsid w:val="002A142D"/>
    <w:rsid w:val="002A2EE8"/>
    <w:rsid w:val="002A30C1"/>
    <w:rsid w:val="002A471F"/>
    <w:rsid w:val="002A5707"/>
    <w:rsid w:val="002B1141"/>
    <w:rsid w:val="002B3143"/>
    <w:rsid w:val="002B378D"/>
    <w:rsid w:val="002B676A"/>
    <w:rsid w:val="002B74A6"/>
    <w:rsid w:val="002C05F3"/>
    <w:rsid w:val="002C22A6"/>
    <w:rsid w:val="002C4210"/>
    <w:rsid w:val="002D1FA8"/>
    <w:rsid w:val="002D2F83"/>
    <w:rsid w:val="002D3788"/>
    <w:rsid w:val="002D4CEB"/>
    <w:rsid w:val="002D55FF"/>
    <w:rsid w:val="002D59A8"/>
    <w:rsid w:val="002D5F44"/>
    <w:rsid w:val="002D667E"/>
    <w:rsid w:val="002E0395"/>
    <w:rsid w:val="002E0627"/>
    <w:rsid w:val="002E25C6"/>
    <w:rsid w:val="002E31F3"/>
    <w:rsid w:val="002E6F41"/>
    <w:rsid w:val="002F650E"/>
    <w:rsid w:val="003058C8"/>
    <w:rsid w:val="00307886"/>
    <w:rsid w:val="00310BFD"/>
    <w:rsid w:val="003152FB"/>
    <w:rsid w:val="003228A8"/>
    <w:rsid w:val="00323EA5"/>
    <w:rsid w:val="0032587C"/>
    <w:rsid w:val="00332126"/>
    <w:rsid w:val="0033441D"/>
    <w:rsid w:val="00337F43"/>
    <w:rsid w:val="00337FA2"/>
    <w:rsid w:val="00340D6F"/>
    <w:rsid w:val="00343904"/>
    <w:rsid w:val="003462B0"/>
    <w:rsid w:val="00347132"/>
    <w:rsid w:val="0035102E"/>
    <w:rsid w:val="00356D79"/>
    <w:rsid w:val="0036130B"/>
    <w:rsid w:val="003616D8"/>
    <w:rsid w:val="00364B89"/>
    <w:rsid w:val="003657B9"/>
    <w:rsid w:val="00367211"/>
    <w:rsid w:val="003723CE"/>
    <w:rsid w:val="00376976"/>
    <w:rsid w:val="00381BC5"/>
    <w:rsid w:val="00381DD1"/>
    <w:rsid w:val="003830D5"/>
    <w:rsid w:val="003841C3"/>
    <w:rsid w:val="00384CA2"/>
    <w:rsid w:val="00395063"/>
    <w:rsid w:val="00396778"/>
    <w:rsid w:val="003973DB"/>
    <w:rsid w:val="003A47A2"/>
    <w:rsid w:val="003A4BEF"/>
    <w:rsid w:val="003A4DC7"/>
    <w:rsid w:val="003B0AD5"/>
    <w:rsid w:val="003B0E62"/>
    <w:rsid w:val="003B4B24"/>
    <w:rsid w:val="003C132E"/>
    <w:rsid w:val="003C531A"/>
    <w:rsid w:val="003D2583"/>
    <w:rsid w:val="003D3240"/>
    <w:rsid w:val="003D75C8"/>
    <w:rsid w:val="003E0461"/>
    <w:rsid w:val="003E0DCB"/>
    <w:rsid w:val="003E510D"/>
    <w:rsid w:val="003F074D"/>
    <w:rsid w:val="003F09F7"/>
    <w:rsid w:val="003F4291"/>
    <w:rsid w:val="003F7403"/>
    <w:rsid w:val="004007E3"/>
    <w:rsid w:val="00400EFE"/>
    <w:rsid w:val="0041221C"/>
    <w:rsid w:val="00412ABA"/>
    <w:rsid w:val="00417542"/>
    <w:rsid w:val="00420D18"/>
    <w:rsid w:val="0042600F"/>
    <w:rsid w:val="004266C0"/>
    <w:rsid w:val="00431A79"/>
    <w:rsid w:val="004367DE"/>
    <w:rsid w:val="004377B1"/>
    <w:rsid w:val="004406B9"/>
    <w:rsid w:val="00440F59"/>
    <w:rsid w:val="004447C6"/>
    <w:rsid w:val="00445F95"/>
    <w:rsid w:val="00446070"/>
    <w:rsid w:val="004466E8"/>
    <w:rsid w:val="004468CA"/>
    <w:rsid w:val="00451784"/>
    <w:rsid w:val="004565D1"/>
    <w:rsid w:val="00460104"/>
    <w:rsid w:val="004620DB"/>
    <w:rsid w:val="004654B4"/>
    <w:rsid w:val="004666F1"/>
    <w:rsid w:val="00467B0B"/>
    <w:rsid w:val="0047051B"/>
    <w:rsid w:val="004707B3"/>
    <w:rsid w:val="004758BE"/>
    <w:rsid w:val="00480300"/>
    <w:rsid w:val="0048134C"/>
    <w:rsid w:val="00484232"/>
    <w:rsid w:val="004869B9"/>
    <w:rsid w:val="00491ED2"/>
    <w:rsid w:val="00492678"/>
    <w:rsid w:val="00495F54"/>
    <w:rsid w:val="004A77E0"/>
    <w:rsid w:val="004B1D05"/>
    <w:rsid w:val="004B670A"/>
    <w:rsid w:val="004C066D"/>
    <w:rsid w:val="004C0900"/>
    <w:rsid w:val="004C2522"/>
    <w:rsid w:val="004C48E0"/>
    <w:rsid w:val="004C7388"/>
    <w:rsid w:val="004D10B6"/>
    <w:rsid w:val="004D1DB8"/>
    <w:rsid w:val="004D5C8E"/>
    <w:rsid w:val="004D7C16"/>
    <w:rsid w:val="004E18C5"/>
    <w:rsid w:val="004E21B3"/>
    <w:rsid w:val="004E2366"/>
    <w:rsid w:val="004E39CA"/>
    <w:rsid w:val="004E72A0"/>
    <w:rsid w:val="004E786E"/>
    <w:rsid w:val="004F07BE"/>
    <w:rsid w:val="004F08FB"/>
    <w:rsid w:val="004F3BA7"/>
    <w:rsid w:val="004F3F46"/>
    <w:rsid w:val="004F5720"/>
    <w:rsid w:val="004F6482"/>
    <w:rsid w:val="00500CD2"/>
    <w:rsid w:val="005045B5"/>
    <w:rsid w:val="005046A1"/>
    <w:rsid w:val="00507916"/>
    <w:rsid w:val="00507FEA"/>
    <w:rsid w:val="005130AF"/>
    <w:rsid w:val="005136D5"/>
    <w:rsid w:val="00514ED4"/>
    <w:rsid w:val="005208B5"/>
    <w:rsid w:val="00523687"/>
    <w:rsid w:val="00523DFA"/>
    <w:rsid w:val="00524B1B"/>
    <w:rsid w:val="0052602E"/>
    <w:rsid w:val="00526F71"/>
    <w:rsid w:val="00530AD0"/>
    <w:rsid w:val="0053129E"/>
    <w:rsid w:val="00531F80"/>
    <w:rsid w:val="00532ED6"/>
    <w:rsid w:val="00533C9E"/>
    <w:rsid w:val="00534EB2"/>
    <w:rsid w:val="005362E8"/>
    <w:rsid w:val="005373A7"/>
    <w:rsid w:val="00542B7F"/>
    <w:rsid w:val="00545190"/>
    <w:rsid w:val="00545BCA"/>
    <w:rsid w:val="00545D05"/>
    <w:rsid w:val="00550358"/>
    <w:rsid w:val="00555AFB"/>
    <w:rsid w:val="00556AF0"/>
    <w:rsid w:val="00557A6E"/>
    <w:rsid w:val="00560A64"/>
    <w:rsid w:val="00566665"/>
    <w:rsid w:val="00567966"/>
    <w:rsid w:val="00571671"/>
    <w:rsid w:val="005751B9"/>
    <w:rsid w:val="00580B4A"/>
    <w:rsid w:val="00583E89"/>
    <w:rsid w:val="0058405A"/>
    <w:rsid w:val="00584904"/>
    <w:rsid w:val="005867A8"/>
    <w:rsid w:val="00587876"/>
    <w:rsid w:val="0059275E"/>
    <w:rsid w:val="00592D6F"/>
    <w:rsid w:val="00595799"/>
    <w:rsid w:val="005A051B"/>
    <w:rsid w:val="005A1F4C"/>
    <w:rsid w:val="005A37AD"/>
    <w:rsid w:val="005A3E02"/>
    <w:rsid w:val="005A4C6D"/>
    <w:rsid w:val="005A70DB"/>
    <w:rsid w:val="005B1BC1"/>
    <w:rsid w:val="005B4346"/>
    <w:rsid w:val="005B5FDC"/>
    <w:rsid w:val="005C2965"/>
    <w:rsid w:val="005C3078"/>
    <w:rsid w:val="005C30C1"/>
    <w:rsid w:val="005C3763"/>
    <w:rsid w:val="005C3865"/>
    <w:rsid w:val="005D03F4"/>
    <w:rsid w:val="005D5E73"/>
    <w:rsid w:val="005D7A28"/>
    <w:rsid w:val="005E208B"/>
    <w:rsid w:val="005E3F7F"/>
    <w:rsid w:val="005E4F67"/>
    <w:rsid w:val="005E62BB"/>
    <w:rsid w:val="005F149C"/>
    <w:rsid w:val="005F24FA"/>
    <w:rsid w:val="005F4F80"/>
    <w:rsid w:val="005F789E"/>
    <w:rsid w:val="005F7D05"/>
    <w:rsid w:val="00606EA9"/>
    <w:rsid w:val="0060725F"/>
    <w:rsid w:val="00611944"/>
    <w:rsid w:val="00612507"/>
    <w:rsid w:val="006138D8"/>
    <w:rsid w:val="0061446F"/>
    <w:rsid w:val="006174D6"/>
    <w:rsid w:val="00622FFF"/>
    <w:rsid w:val="00623BBB"/>
    <w:rsid w:val="00624BC6"/>
    <w:rsid w:val="00627D7B"/>
    <w:rsid w:val="00631631"/>
    <w:rsid w:val="006316E4"/>
    <w:rsid w:val="0063369A"/>
    <w:rsid w:val="00633E49"/>
    <w:rsid w:val="00634BFB"/>
    <w:rsid w:val="006350CC"/>
    <w:rsid w:val="00636443"/>
    <w:rsid w:val="00637FB1"/>
    <w:rsid w:val="00640B19"/>
    <w:rsid w:val="00640BB7"/>
    <w:rsid w:val="00641904"/>
    <w:rsid w:val="00644F79"/>
    <w:rsid w:val="00646E33"/>
    <w:rsid w:val="00656C48"/>
    <w:rsid w:val="00661F96"/>
    <w:rsid w:val="006633FA"/>
    <w:rsid w:val="0066724B"/>
    <w:rsid w:val="006675E8"/>
    <w:rsid w:val="00674F4B"/>
    <w:rsid w:val="00684664"/>
    <w:rsid w:val="00685A42"/>
    <w:rsid w:val="00685A56"/>
    <w:rsid w:val="00686515"/>
    <w:rsid w:val="0068795C"/>
    <w:rsid w:val="006934D1"/>
    <w:rsid w:val="00695101"/>
    <w:rsid w:val="006A0474"/>
    <w:rsid w:val="006A5B93"/>
    <w:rsid w:val="006A5FF5"/>
    <w:rsid w:val="006B2F61"/>
    <w:rsid w:val="006B41B2"/>
    <w:rsid w:val="006B449B"/>
    <w:rsid w:val="006B6415"/>
    <w:rsid w:val="006C26D3"/>
    <w:rsid w:val="006C5F91"/>
    <w:rsid w:val="006C6493"/>
    <w:rsid w:val="006C76FD"/>
    <w:rsid w:val="006D026C"/>
    <w:rsid w:val="006D0434"/>
    <w:rsid w:val="006D1041"/>
    <w:rsid w:val="006D2DC3"/>
    <w:rsid w:val="006D48D9"/>
    <w:rsid w:val="006D5750"/>
    <w:rsid w:val="006D5E23"/>
    <w:rsid w:val="006D7D03"/>
    <w:rsid w:val="006E0933"/>
    <w:rsid w:val="006E22FD"/>
    <w:rsid w:val="006E2305"/>
    <w:rsid w:val="006E379D"/>
    <w:rsid w:val="006E4556"/>
    <w:rsid w:val="006E75DE"/>
    <w:rsid w:val="006E79EC"/>
    <w:rsid w:val="006F290A"/>
    <w:rsid w:val="006F352C"/>
    <w:rsid w:val="006F448B"/>
    <w:rsid w:val="007006A0"/>
    <w:rsid w:val="00700C1D"/>
    <w:rsid w:val="00701488"/>
    <w:rsid w:val="0070162E"/>
    <w:rsid w:val="0070367F"/>
    <w:rsid w:val="0070536C"/>
    <w:rsid w:val="00707912"/>
    <w:rsid w:val="00707F76"/>
    <w:rsid w:val="0071189F"/>
    <w:rsid w:val="00714CFC"/>
    <w:rsid w:val="0071731A"/>
    <w:rsid w:val="007173FD"/>
    <w:rsid w:val="00721A30"/>
    <w:rsid w:val="00722026"/>
    <w:rsid w:val="0072263E"/>
    <w:rsid w:val="00724236"/>
    <w:rsid w:val="007248D1"/>
    <w:rsid w:val="007256B6"/>
    <w:rsid w:val="00725D70"/>
    <w:rsid w:val="007260C3"/>
    <w:rsid w:val="00726983"/>
    <w:rsid w:val="007300C4"/>
    <w:rsid w:val="00730C1E"/>
    <w:rsid w:val="00730E51"/>
    <w:rsid w:val="007318A0"/>
    <w:rsid w:val="007325E5"/>
    <w:rsid w:val="00734407"/>
    <w:rsid w:val="007448AA"/>
    <w:rsid w:val="007516AB"/>
    <w:rsid w:val="0075187D"/>
    <w:rsid w:val="0075364E"/>
    <w:rsid w:val="007561E8"/>
    <w:rsid w:val="007622D0"/>
    <w:rsid w:val="0076408D"/>
    <w:rsid w:val="007646E0"/>
    <w:rsid w:val="007705F6"/>
    <w:rsid w:val="00771EFB"/>
    <w:rsid w:val="00775655"/>
    <w:rsid w:val="00777D0E"/>
    <w:rsid w:val="0078247B"/>
    <w:rsid w:val="00782CC9"/>
    <w:rsid w:val="00783176"/>
    <w:rsid w:val="00784118"/>
    <w:rsid w:val="007926AB"/>
    <w:rsid w:val="00793627"/>
    <w:rsid w:val="007944A7"/>
    <w:rsid w:val="007A0B86"/>
    <w:rsid w:val="007A2D9E"/>
    <w:rsid w:val="007A4586"/>
    <w:rsid w:val="007A5AFA"/>
    <w:rsid w:val="007A67F4"/>
    <w:rsid w:val="007B2BA0"/>
    <w:rsid w:val="007B3DFB"/>
    <w:rsid w:val="007B4E2F"/>
    <w:rsid w:val="007B561C"/>
    <w:rsid w:val="007C2379"/>
    <w:rsid w:val="007C5CB7"/>
    <w:rsid w:val="007D0B87"/>
    <w:rsid w:val="007D27FC"/>
    <w:rsid w:val="007D57B6"/>
    <w:rsid w:val="007E0FB0"/>
    <w:rsid w:val="007E1554"/>
    <w:rsid w:val="007E18A2"/>
    <w:rsid w:val="007E28EF"/>
    <w:rsid w:val="007E2BF5"/>
    <w:rsid w:val="007E65F0"/>
    <w:rsid w:val="007F0381"/>
    <w:rsid w:val="007F1D68"/>
    <w:rsid w:val="007F2466"/>
    <w:rsid w:val="007F2AA4"/>
    <w:rsid w:val="007F4259"/>
    <w:rsid w:val="007F7E29"/>
    <w:rsid w:val="00800C88"/>
    <w:rsid w:val="00801F6B"/>
    <w:rsid w:val="00804378"/>
    <w:rsid w:val="0080797F"/>
    <w:rsid w:val="00811946"/>
    <w:rsid w:val="00816CD0"/>
    <w:rsid w:val="0082086F"/>
    <w:rsid w:val="00821DFE"/>
    <w:rsid w:val="00822B35"/>
    <w:rsid w:val="008242EF"/>
    <w:rsid w:val="00825C4D"/>
    <w:rsid w:val="00826499"/>
    <w:rsid w:val="0083048D"/>
    <w:rsid w:val="00830B0C"/>
    <w:rsid w:val="008312EB"/>
    <w:rsid w:val="0083291F"/>
    <w:rsid w:val="00832D26"/>
    <w:rsid w:val="008340C2"/>
    <w:rsid w:val="0083457C"/>
    <w:rsid w:val="0083547C"/>
    <w:rsid w:val="00835589"/>
    <w:rsid w:val="00836D54"/>
    <w:rsid w:val="008375CB"/>
    <w:rsid w:val="00837EBB"/>
    <w:rsid w:val="00840671"/>
    <w:rsid w:val="00841AEC"/>
    <w:rsid w:val="008438C0"/>
    <w:rsid w:val="00844191"/>
    <w:rsid w:val="00852561"/>
    <w:rsid w:val="008537ED"/>
    <w:rsid w:val="0085756E"/>
    <w:rsid w:val="00857F29"/>
    <w:rsid w:val="00866B5E"/>
    <w:rsid w:val="00867E2F"/>
    <w:rsid w:val="00870A8E"/>
    <w:rsid w:val="00870C23"/>
    <w:rsid w:val="00871BC3"/>
    <w:rsid w:val="00873A8F"/>
    <w:rsid w:val="00874695"/>
    <w:rsid w:val="0088118D"/>
    <w:rsid w:val="008816F0"/>
    <w:rsid w:val="008821DF"/>
    <w:rsid w:val="00882A5A"/>
    <w:rsid w:val="00883EEF"/>
    <w:rsid w:val="00885F59"/>
    <w:rsid w:val="0088602B"/>
    <w:rsid w:val="00895846"/>
    <w:rsid w:val="008A1ACE"/>
    <w:rsid w:val="008A22D9"/>
    <w:rsid w:val="008A278B"/>
    <w:rsid w:val="008A287A"/>
    <w:rsid w:val="008A4766"/>
    <w:rsid w:val="008A4B48"/>
    <w:rsid w:val="008A62CD"/>
    <w:rsid w:val="008B0DEE"/>
    <w:rsid w:val="008B2B60"/>
    <w:rsid w:val="008B4225"/>
    <w:rsid w:val="008B4639"/>
    <w:rsid w:val="008C3095"/>
    <w:rsid w:val="008D5B4F"/>
    <w:rsid w:val="008D6256"/>
    <w:rsid w:val="008E36AE"/>
    <w:rsid w:val="008E521A"/>
    <w:rsid w:val="008E6942"/>
    <w:rsid w:val="008F004E"/>
    <w:rsid w:val="008F14B0"/>
    <w:rsid w:val="008F2294"/>
    <w:rsid w:val="008F33E5"/>
    <w:rsid w:val="008F67B5"/>
    <w:rsid w:val="008F6D94"/>
    <w:rsid w:val="008F76AD"/>
    <w:rsid w:val="00902552"/>
    <w:rsid w:val="00902C13"/>
    <w:rsid w:val="0090386D"/>
    <w:rsid w:val="00903CE8"/>
    <w:rsid w:val="00904062"/>
    <w:rsid w:val="00905C70"/>
    <w:rsid w:val="0090779D"/>
    <w:rsid w:val="00911B48"/>
    <w:rsid w:val="009126D3"/>
    <w:rsid w:val="009145C4"/>
    <w:rsid w:val="00920CB4"/>
    <w:rsid w:val="00920EB3"/>
    <w:rsid w:val="00921610"/>
    <w:rsid w:val="00922C8F"/>
    <w:rsid w:val="00923009"/>
    <w:rsid w:val="00923399"/>
    <w:rsid w:val="00926F37"/>
    <w:rsid w:val="00930EC7"/>
    <w:rsid w:val="009316AC"/>
    <w:rsid w:val="00934C80"/>
    <w:rsid w:val="00936C7A"/>
    <w:rsid w:val="00942AF5"/>
    <w:rsid w:val="009430B5"/>
    <w:rsid w:val="009442CB"/>
    <w:rsid w:val="0094579B"/>
    <w:rsid w:val="0094636E"/>
    <w:rsid w:val="00946B1F"/>
    <w:rsid w:val="0095083D"/>
    <w:rsid w:val="00950B6F"/>
    <w:rsid w:val="00950E8A"/>
    <w:rsid w:val="009511A4"/>
    <w:rsid w:val="00951B81"/>
    <w:rsid w:val="00955206"/>
    <w:rsid w:val="009603DE"/>
    <w:rsid w:val="00961761"/>
    <w:rsid w:val="009659C2"/>
    <w:rsid w:val="00967104"/>
    <w:rsid w:val="00967403"/>
    <w:rsid w:val="0097383F"/>
    <w:rsid w:val="0097534D"/>
    <w:rsid w:val="0097793B"/>
    <w:rsid w:val="009809C0"/>
    <w:rsid w:val="00982A7D"/>
    <w:rsid w:val="00985A28"/>
    <w:rsid w:val="00986B6C"/>
    <w:rsid w:val="00987DCC"/>
    <w:rsid w:val="00990196"/>
    <w:rsid w:val="00990716"/>
    <w:rsid w:val="009A405C"/>
    <w:rsid w:val="009B1A88"/>
    <w:rsid w:val="009B1F94"/>
    <w:rsid w:val="009B47D2"/>
    <w:rsid w:val="009B7B52"/>
    <w:rsid w:val="009C18C9"/>
    <w:rsid w:val="009C2520"/>
    <w:rsid w:val="009C390F"/>
    <w:rsid w:val="009C3BBC"/>
    <w:rsid w:val="009D20A5"/>
    <w:rsid w:val="009D387E"/>
    <w:rsid w:val="009D64BC"/>
    <w:rsid w:val="009D7777"/>
    <w:rsid w:val="009D7FB2"/>
    <w:rsid w:val="009E09DA"/>
    <w:rsid w:val="009E2AD1"/>
    <w:rsid w:val="009E2C3B"/>
    <w:rsid w:val="009E7768"/>
    <w:rsid w:val="009F2EC6"/>
    <w:rsid w:val="009F51DB"/>
    <w:rsid w:val="009F73FB"/>
    <w:rsid w:val="009F76BB"/>
    <w:rsid w:val="00A01691"/>
    <w:rsid w:val="00A02653"/>
    <w:rsid w:val="00A02BC8"/>
    <w:rsid w:val="00A03BAF"/>
    <w:rsid w:val="00A0578C"/>
    <w:rsid w:val="00A10E85"/>
    <w:rsid w:val="00A11B11"/>
    <w:rsid w:val="00A12B64"/>
    <w:rsid w:val="00A14953"/>
    <w:rsid w:val="00A14EC3"/>
    <w:rsid w:val="00A15B29"/>
    <w:rsid w:val="00A164C5"/>
    <w:rsid w:val="00A21365"/>
    <w:rsid w:val="00A25FED"/>
    <w:rsid w:val="00A3080C"/>
    <w:rsid w:val="00A32942"/>
    <w:rsid w:val="00A32E58"/>
    <w:rsid w:val="00A3418A"/>
    <w:rsid w:val="00A35160"/>
    <w:rsid w:val="00A406CB"/>
    <w:rsid w:val="00A41243"/>
    <w:rsid w:val="00A42B30"/>
    <w:rsid w:val="00A4649E"/>
    <w:rsid w:val="00A465C2"/>
    <w:rsid w:val="00A51516"/>
    <w:rsid w:val="00A52DAA"/>
    <w:rsid w:val="00A5353A"/>
    <w:rsid w:val="00A54440"/>
    <w:rsid w:val="00A54527"/>
    <w:rsid w:val="00A55777"/>
    <w:rsid w:val="00A568D4"/>
    <w:rsid w:val="00A57E9C"/>
    <w:rsid w:val="00A60ADD"/>
    <w:rsid w:val="00A62C0C"/>
    <w:rsid w:val="00A64480"/>
    <w:rsid w:val="00A64A58"/>
    <w:rsid w:val="00A66F51"/>
    <w:rsid w:val="00A67931"/>
    <w:rsid w:val="00A75734"/>
    <w:rsid w:val="00A811E7"/>
    <w:rsid w:val="00A8238B"/>
    <w:rsid w:val="00A824F3"/>
    <w:rsid w:val="00A91FE5"/>
    <w:rsid w:val="00A92C69"/>
    <w:rsid w:val="00A97954"/>
    <w:rsid w:val="00A97D8B"/>
    <w:rsid w:val="00AA204B"/>
    <w:rsid w:val="00AA459A"/>
    <w:rsid w:val="00AA53AA"/>
    <w:rsid w:val="00AA7ACB"/>
    <w:rsid w:val="00AB1A14"/>
    <w:rsid w:val="00AB1A99"/>
    <w:rsid w:val="00AB2877"/>
    <w:rsid w:val="00AC05EE"/>
    <w:rsid w:val="00AC1A63"/>
    <w:rsid w:val="00AC467C"/>
    <w:rsid w:val="00AC6A57"/>
    <w:rsid w:val="00AD1CB6"/>
    <w:rsid w:val="00AD415D"/>
    <w:rsid w:val="00AE0AE6"/>
    <w:rsid w:val="00AE10A1"/>
    <w:rsid w:val="00AE3C7D"/>
    <w:rsid w:val="00AE7968"/>
    <w:rsid w:val="00AE7F8C"/>
    <w:rsid w:val="00AF10EE"/>
    <w:rsid w:val="00AF16E3"/>
    <w:rsid w:val="00AF2986"/>
    <w:rsid w:val="00AF2B32"/>
    <w:rsid w:val="00AF335C"/>
    <w:rsid w:val="00AF4804"/>
    <w:rsid w:val="00AF6D65"/>
    <w:rsid w:val="00AF749F"/>
    <w:rsid w:val="00B00F6F"/>
    <w:rsid w:val="00B02F22"/>
    <w:rsid w:val="00B04031"/>
    <w:rsid w:val="00B050EB"/>
    <w:rsid w:val="00B11C3B"/>
    <w:rsid w:val="00B2059C"/>
    <w:rsid w:val="00B239F2"/>
    <w:rsid w:val="00B23D0A"/>
    <w:rsid w:val="00B24AB3"/>
    <w:rsid w:val="00B24C58"/>
    <w:rsid w:val="00B2587D"/>
    <w:rsid w:val="00B3204A"/>
    <w:rsid w:val="00B33870"/>
    <w:rsid w:val="00B34B10"/>
    <w:rsid w:val="00B35944"/>
    <w:rsid w:val="00B45F2F"/>
    <w:rsid w:val="00B47646"/>
    <w:rsid w:val="00B47896"/>
    <w:rsid w:val="00B4798B"/>
    <w:rsid w:val="00B5038E"/>
    <w:rsid w:val="00B51974"/>
    <w:rsid w:val="00B52555"/>
    <w:rsid w:val="00B536AC"/>
    <w:rsid w:val="00B54EDE"/>
    <w:rsid w:val="00B564A4"/>
    <w:rsid w:val="00B57ABB"/>
    <w:rsid w:val="00B57D07"/>
    <w:rsid w:val="00B6035E"/>
    <w:rsid w:val="00B6158B"/>
    <w:rsid w:val="00B63811"/>
    <w:rsid w:val="00B63B05"/>
    <w:rsid w:val="00B65701"/>
    <w:rsid w:val="00B66DEC"/>
    <w:rsid w:val="00B6787A"/>
    <w:rsid w:val="00B70DEA"/>
    <w:rsid w:val="00B74C6B"/>
    <w:rsid w:val="00B814B8"/>
    <w:rsid w:val="00B84200"/>
    <w:rsid w:val="00B86A2C"/>
    <w:rsid w:val="00B90AEB"/>
    <w:rsid w:val="00B90FA7"/>
    <w:rsid w:val="00B951E7"/>
    <w:rsid w:val="00BA2B7A"/>
    <w:rsid w:val="00BA4A63"/>
    <w:rsid w:val="00BB5AC1"/>
    <w:rsid w:val="00BB76E8"/>
    <w:rsid w:val="00BC2710"/>
    <w:rsid w:val="00BC59D0"/>
    <w:rsid w:val="00BD015A"/>
    <w:rsid w:val="00BD1D76"/>
    <w:rsid w:val="00BE5440"/>
    <w:rsid w:val="00BE6CD6"/>
    <w:rsid w:val="00BF0BEE"/>
    <w:rsid w:val="00BF18F4"/>
    <w:rsid w:val="00BF201F"/>
    <w:rsid w:val="00BF2C7C"/>
    <w:rsid w:val="00BF5F70"/>
    <w:rsid w:val="00BF635C"/>
    <w:rsid w:val="00BF70B6"/>
    <w:rsid w:val="00BF71CF"/>
    <w:rsid w:val="00C012FF"/>
    <w:rsid w:val="00C0237F"/>
    <w:rsid w:val="00C0366A"/>
    <w:rsid w:val="00C0521A"/>
    <w:rsid w:val="00C06232"/>
    <w:rsid w:val="00C1286E"/>
    <w:rsid w:val="00C12E9C"/>
    <w:rsid w:val="00C14B85"/>
    <w:rsid w:val="00C14CF7"/>
    <w:rsid w:val="00C21F4C"/>
    <w:rsid w:val="00C22903"/>
    <w:rsid w:val="00C231E6"/>
    <w:rsid w:val="00C238B7"/>
    <w:rsid w:val="00C27598"/>
    <w:rsid w:val="00C300E9"/>
    <w:rsid w:val="00C3350C"/>
    <w:rsid w:val="00C36411"/>
    <w:rsid w:val="00C4021B"/>
    <w:rsid w:val="00C40E70"/>
    <w:rsid w:val="00C40F19"/>
    <w:rsid w:val="00C474BB"/>
    <w:rsid w:val="00C47A29"/>
    <w:rsid w:val="00C50362"/>
    <w:rsid w:val="00C5309C"/>
    <w:rsid w:val="00C578B7"/>
    <w:rsid w:val="00C57982"/>
    <w:rsid w:val="00C62D09"/>
    <w:rsid w:val="00C62D36"/>
    <w:rsid w:val="00C6429A"/>
    <w:rsid w:val="00C73990"/>
    <w:rsid w:val="00C81D45"/>
    <w:rsid w:val="00C82E8C"/>
    <w:rsid w:val="00C84CDF"/>
    <w:rsid w:val="00C85322"/>
    <w:rsid w:val="00C8769A"/>
    <w:rsid w:val="00C87C8D"/>
    <w:rsid w:val="00C94F64"/>
    <w:rsid w:val="00C9587B"/>
    <w:rsid w:val="00C9764A"/>
    <w:rsid w:val="00CA021E"/>
    <w:rsid w:val="00CA3957"/>
    <w:rsid w:val="00CA41FD"/>
    <w:rsid w:val="00CA4A86"/>
    <w:rsid w:val="00CA4DC8"/>
    <w:rsid w:val="00CA55F3"/>
    <w:rsid w:val="00CA793F"/>
    <w:rsid w:val="00CC0436"/>
    <w:rsid w:val="00CC7352"/>
    <w:rsid w:val="00CD0259"/>
    <w:rsid w:val="00CD0F9D"/>
    <w:rsid w:val="00CD2AD9"/>
    <w:rsid w:val="00CD6760"/>
    <w:rsid w:val="00CE02CF"/>
    <w:rsid w:val="00CE3552"/>
    <w:rsid w:val="00CE38CE"/>
    <w:rsid w:val="00CE3F2A"/>
    <w:rsid w:val="00CE51A7"/>
    <w:rsid w:val="00CF3DEF"/>
    <w:rsid w:val="00CF4DCB"/>
    <w:rsid w:val="00D07411"/>
    <w:rsid w:val="00D1212E"/>
    <w:rsid w:val="00D155B2"/>
    <w:rsid w:val="00D163EC"/>
    <w:rsid w:val="00D206AA"/>
    <w:rsid w:val="00D22831"/>
    <w:rsid w:val="00D23A7C"/>
    <w:rsid w:val="00D265D1"/>
    <w:rsid w:val="00D27A81"/>
    <w:rsid w:val="00D30510"/>
    <w:rsid w:val="00D315BC"/>
    <w:rsid w:val="00D35709"/>
    <w:rsid w:val="00D363FB"/>
    <w:rsid w:val="00D3725F"/>
    <w:rsid w:val="00D37C94"/>
    <w:rsid w:val="00D403FE"/>
    <w:rsid w:val="00D40829"/>
    <w:rsid w:val="00D45548"/>
    <w:rsid w:val="00D47103"/>
    <w:rsid w:val="00D47736"/>
    <w:rsid w:val="00D523F3"/>
    <w:rsid w:val="00D53F45"/>
    <w:rsid w:val="00D54DDA"/>
    <w:rsid w:val="00D70049"/>
    <w:rsid w:val="00D74899"/>
    <w:rsid w:val="00D804B4"/>
    <w:rsid w:val="00D82F36"/>
    <w:rsid w:val="00D85041"/>
    <w:rsid w:val="00D87F72"/>
    <w:rsid w:val="00D9017D"/>
    <w:rsid w:val="00D90473"/>
    <w:rsid w:val="00D93381"/>
    <w:rsid w:val="00D95A0E"/>
    <w:rsid w:val="00D9765E"/>
    <w:rsid w:val="00DA1471"/>
    <w:rsid w:val="00DA1780"/>
    <w:rsid w:val="00DA1F1D"/>
    <w:rsid w:val="00DA23CC"/>
    <w:rsid w:val="00DB051C"/>
    <w:rsid w:val="00DB11C5"/>
    <w:rsid w:val="00DB2A35"/>
    <w:rsid w:val="00DB402E"/>
    <w:rsid w:val="00DB553D"/>
    <w:rsid w:val="00DB75C3"/>
    <w:rsid w:val="00DC00EC"/>
    <w:rsid w:val="00DC0469"/>
    <w:rsid w:val="00DC1507"/>
    <w:rsid w:val="00DC25D5"/>
    <w:rsid w:val="00DC3D28"/>
    <w:rsid w:val="00DD19F0"/>
    <w:rsid w:val="00DD3E18"/>
    <w:rsid w:val="00DD4C86"/>
    <w:rsid w:val="00DD5824"/>
    <w:rsid w:val="00DE17DC"/>
    <w:rsid w:val="00DE1A0D"/>
    <w:rsid w:val="00DE1F6A"/>
    <w:rsid w:val="00DE3AFE"/>
    <w:rsid w:val="00DE5DD0"/>
    <w:rsid w:val="00DF4BFB"/>
    <w:rsid w:val="00DF5CF2"/>
    <w:rsid w:val="00DF643A"/>
    <w:rsid w:val="00DF6CB6"/>
    <w:rsid w:val="00DF79D0"/>
    <w:rsid w:val="00E04728"/>
    <w:rsid w:val="00E110A3"/>
    <w:rsid w:val="00E112B8"/>
    <w:rsid w:val="00E15332"/>
    <w:rsid w:val="00E15B59"/>
    <w:rsid w:val="00E17728"/>
    <w:rsid w:val="00E178E7"/>
    <w:rsid w:val="00E207BA"/>
    <w:rsid w:val="00E2175F"/>
    <w:rsid w:val="00E2203D"/>
    <w:rsid w:val="00E22EC2"/>
    <w:rsid w:val="00E23059"/>
    <w:rsid w:val="00E23C75"/>
    <w:rsid w:val="00E33837"/>
    <w:rsid w:val="00E338BE"/>
    <w:rsid w:val="00E36AFB"/>
    <w:rsid w:val="00E377BD"/>
    <w:rsid w:val="00E40045"/>
    <w:rsid w:val="00E40096"/>
    <w:rsid w:val="00E41B30"/>
    <w:rsid w:val="00E42C4A"/>
    <w:rsid w:val="00E4471B"/>
    <w:rsid w:val="00E45FAC"/>
    <w:rsid w:val="00E462D2"/>
    <w:rsid w:val="00E47CFE"/>
    <w:rsid w:val="00E51069"/>
    <w:rsid w:val="00E542F2"/>
    <w:rsid w:val="00E54696"/>
    <w:rsid w:val="00E547A2"/>
    <w:rsid w:val="00E5562A"/>
    <w:rsid w:val="00E5761A"/>
    <w:rsid w:val="00E61634"/>
    <w:rsid w:val="00E627D6"/>
    <w:rsid w:val="00E6769A"/>
    <w:rsid w:val="00E72659"/>
    <w:rsid w:val="00E7426F"/>
    <w:rsid w:val="00E8251F"/>
    <w:rsid w:val="00E87603"/>
    <w:rsid w:val="00E87CE1"/>
    <w:rsid w:val="00E915D4"/>
    <w:rsid w:val="00E952D0"/>
    <w:rsid w:val="00EA2504"/>
    <w:rsid w:val="00EA39A4"/>
    <w:rsid w:val="00EA45D1"/>
    <w:rsid w:val="00EB07DE"/>
    <w:rsid w:val="00EB1531"/>
    <w:rsid w:val="00EB355A"/>
    <w:rsid w:val="00EB4ED9"/>
    <w:rsid w:val="00EB5918"/>
    <w:rsid w:val="00EB63D5"/>
    <w:rsid w:val="00EC3008"/>
    <w:rsid w:val="00EC51D0"/>
    <w:rsid w:val="00EC524D"/>
    <w:rsid w:val="00EC63C4"/>
    <w:rsid w:val="00EC63F7"/>
    <w:rsid w:val="00EC6970"/>
    <w:rsid w:val="00ED2ED6"/>
    <w:rsid w:val="00ED61E2"/>
    <w:rsid w:val="00ED692D"/>
    <w:rsid w:val="00ED7D44"/>
    <w:rsid w:val="00EE1AF3"/>
    <w:rsid w:val="00EE20F3"/>
    <w:rsid w:val="00EE25CA"/>
    <w:rsid w:val="00EE27B1"/>
    <w:rsid w:val="00EE670C"/>
    <w:rsid w:val="00EF0330"/>
    <w:rsid w:val="00EF11CB"/>
    <w:rsid w:val="00EF17E6"/>
    <w:rsid w:val="00EF630C"/>
    <w:rsid w:val="00EF6CEA"/>
    <w:rsid w:val="00EF6F27"/>
    <w:rsid w:val="00F03B34"/>
    <w:rsid w:val="00F05D9B"/>
    <w:rsid w:val="00F06920"/>
    <w:rsid w:val="00F17CE6"/>
    <w:rsid w:val="00F212C8"/>
    <w:rsid w:val="00F21CA7"/>
    <w:rsid w:val="00F22C73"/>
    <w:rsid w:val="00F301D2"/>
    <w:rsid w:val="00F31D38"/>
    <w:rsid w:val="00F31D65"/>
    <w:rsid w:val="00F3262A"/>
    <w:rsid w:val="00F338B1"/>
    <w:rsid w:val="00F339B8"/>
    <w:rsid w:val="00F36C63"/>
    <w:rsid w:val="00F440CA"/>
    <w:rsid w:val="00F4482F"/>
    <w:rsid w:val="00F508B8"/>
    <w:rsid w:val="00F5197D"/>
    <w:rsid w:val="00F526BA"/>
    <w:rsid w:val="00F551C5"/>
    <w:rsid w:val="00F57351"/>
    <w:rsid w:val="00F63A13"/>
    <w:rsid w:val="00F64A8F"/>
    <w:rsid w:val="00F66536"/>
    <w:rsid w:val="00F72A6E"/>
    <w:rsid w:val="00F73B98"/>
    <w:rsid w:val="00F76D4A"/>
    <w:rsid w:val="00F8078F"/>
    <w:rsid w:val="00F81675"/>
    <w:rsid w:val="00F845A6"/>
    <w:rsid w:val="00F85651"/>
    <w:rsid w:val="00F867ED"/>
    <w:rsid w:val="00F900F4"/>
    <w:rsid w:val="00F9015C"/>
    <w:rsid w:val="00F9192F"/>
    <w:rsid w:val="00F92907"/>
    <w:rsid w:val="00F93AC4"/>
    <w:rsid w:val="00F97A02"/>
    <w:rsid w:val="00FA13E1"/>
    <w:rsid w:val="00FA1920"/>
    <w:rsid w:val="00FA1C11"/>
    <w:rsid w:val="00FA63E0"/>
    <w:rsid w:val="00FA6A9D"/>
    <w:rsid w:val="00FB2756"/>
    <w:rsid w:val="00FB7D03"/>
    <w:rsid w:val="00FC6487"/>
    <w:rsid w:val="00FC6C1D"/>
    <w:rsid w:val="00FD04BA"/>
    <w:rsid w:val="00FD05CD"/>
    <w:rsid w:val="00FD0812"/>
    <w:rsid w:val="00FD33BC"/>
    <w:rsid w:val="00FD54B3"/>
    <w:rsid w:val="00FD67D3"/>
    <w:rsid w:val="00FE03F2"/>
    <w:rsid w:val="00FF78CD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99BE"/>
  <w15:chartTrackingRefBased/>
  <w15:docId w15:val="{93F67FBE-7762-48BB-953D-FAF5326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F5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F5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D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7" ma:contentTypeDescription="Criar um novo documento." ma:contentTypeScope="" ma:versionID="00afc885a6a67f99bae5dc85642706b7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93e3a1735d2c2049cda7cfc074418b2f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EEF5-857D-4433-906A-FE1A56D78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9CCD-1429-493C-8066-544411DD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80202-85B1-47DE-8473-EE844E41D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02D09-C4D3-4E6F-9902-732DE2C4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15</Pages>
  <Words>12279</Words>
  <Characters>66311</Characters>
  <Application>Microsoft Office Word</Application>
  <DocSecurity>0</DocSecurity>
  <Lines>552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1018</cp:revision>
  <dcterms:created xsi:type="dcterms:W3CDTF">2019-09-12T12:50:00Z</dcterms:created>
  <dcterms:modified xsi:type="dcterms:W3CDTF">2019-09-24T20:28:00Z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6a86be35-736d-3b6b-bca5-b0a474a8a1c6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0x010100AF76B08DE8C26B42B2585BD991D97FC1</vt:lpwstr>
  </property>
</Properties>
</file>