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EBA" w:rsidRDefault="00A81EBA" w:rsidP="00A81EBA">
      <w:pPr>
        <w:pStyle w:val="xmsonormal"/>
      </w:pPr>
      <w:bookmarkStart w:id="0" w:name="_GoBack"/>
      <w:bookmarkEnd w:id="0"/>
      <w:r>
        <w:rPr>
          <w:b/>
          <w:bCs/>
          <w:sz w:val="48"/>
          <w:szCs w:val="48"/>
        </w:rPr>
        <w:t>Stress Traumático e transmissão intergeracional – ler os segredos das prisões como segredos sociais e políticos</w:t>
      </w:r>
    </w:p>
    <w:p w:rsidR="00A81EBA" w:rsidRDefault="00A81EBA" w:rsidP="00750D9E">
      <w:pPr>
        <w:ind w:left="720" w:hanging="360"/>
      </w:pPr>
    </w:p>
    <w:p w:rsidR="00F73B98" w:rsidRDefault="00750D9E" w:rsidP="00750D9E">
      <w:pPr>
        <w:pStyle w:val="ListParagraph"/>
        <w:numPr>
          <w:ilvl w:val="0"/>
          <w:numId w:val="1"/>
        </w:numPr>
      </w:pPr>
      <w:r>
        <w:t>Consequências do trauma da tortura são, ao mesmo tempo, invisíveis e escondidas pelas próprias vítimas, em primeiro lugar, e são profundas e duradoiras por toda a vida, incluindo para a sociedade;</w:t>
      </w:r>
    </w:p>
    <w:p w:rsidR="00750D9E" w:rsidRDefault="00750D9E" w:rsidP="00750D9E">
      <w:pPr>
        <w:pStyle w:val="ListParagraph"/>
        <w:numPr>
          <w:ilvl w:val="0"/>
          <w:numId w:val="1"/>
        </w:numPr>
      </w:pPr>
      <w:r>
        <w:t>Tivemos a sorte de beneficiar de uma revolução relativamente bem sucedida (comparada com a Primavera Árabe, por exemplo). Os traumas sociais são menores, mas também não são tratados, a não ser pelo silenciamento dos derrotados – intelectual que se destaque pela sua qualidade</w:t>
      </w:r>
      <w:r w:rsidR="00A81EBA">
        <w:t>, como se sabe,</w:t>
      </w:r>
      <w:r>
        <w:t xml:space="preserve"> ou emigra ou é esmagado pelo sistema</w:t>
      </w:r>
      <w:r w:rsidR="00A81EBA">
        <w:t>, no fascismo como em democracia</w:t>
      </w:r>
      <w:r>
        <w:t>;</w:t>
      </w:r>
    </w:p>
    <w:p w:rsidR="00750D9E" w:rsidRDefault="00750D9E" w:rsidP="00750D9E">
      <w:pPr>
        <w:pStyle w:val="ListParagraph"/>
        <w:numPr>
          <w:ilvl w:val="0"/>
          <w:numId w:val="1"/>
        </w:numPr>
      </w:pPr>
      <w:r>
        <w:t xml:space="preserve">Cunhal disse </w:t>
      </w:r>
      <w:r w:rsidR="00A81EBA">
        <w:t xml:space="preserve">e </w:t>
      </w:r>
      <w:r>
        <w:t>escreveu coisas lapidares sobre as prisões: elas eram (final dos anos 90) como eram no tempo em que foi preso (anos 40); a maior das torturas não é o sono e os espancamentos misturados: é o isolamento;</w:t>
      </w:r>
    </w:p>
    <w:p w:rsidR="00750D9E" w:rsidRDefault="00750D9E" w:rsidP="00750D9E">
      <w:pPr>
        <w:pStyle w:val="ListParagraph"/>
        <w:numPr>
          <w:ilvl w:val="0"/>
          <w:numId w:val="1"/>
        </w:numPr>
      </w:pPr>
      <w:r>
        <w:t>Os presos comuns, os mitras, sofrem hoje, em democracia consolidada, tratamentos semelhantes aos que os fascistas impunham aos presos políticos, no que ao isolamento diz respeito (Monsanto</w:t>
      </w:r>
      <w:r w:rsidR="00A81EBA">
        <w:t>; alas de segurança; penas 3 vezes mais longas que na Europa</w:t>
      </w:r>
      <w:r>
        <w:t>);</w:t>
      </w:r>
    </w:p>
    <w:p w:rsidR="00750D9E" w:rsidRDefault="002E1946" w:rsidP="00750D9E">
      <w:pPr>
        <w:pStyle w:val="ListParagraph"/>
        <w:numPr>
          <w:ilvl w:val="0"/>
          <w:numId w:val="1"/>
        </w:numPr>
      </w:pPr>
      <w:r>
        <w:t>Além da derrota na guerra colonial e dos traumatizados por ela, que ainda vivem escondidos à sombra do individualismo e do desespero das famílias, há as crianças;</w:t>
      </w:r>
    </w:p>
    <w:p w:rsidR="002E1946" w:rsidRDefault="002E1946" w:rsidP="00750D9E">
      <w:pPr>
        <w:pStyle w:val="ListParagraph"/>
        <w:numPr>
          <w:ilvl w:val="0"/>
          <w:numId w:val="1"/>
        </w:numPr>
      </w:pPr>
      <w:r>
        <w:t>Há a falsa ideia de que o tempo cura tudo. Cura aquilo que não se reproduz;</w:t>
      </w:r>
    </w:p>
    <w:p w:rsidR="002E1946" w:rsidRDefault="002E1946" w:rsidP="00750D9E">
      <w:pPr>
        <w:pStyle w:val="ListParagraph"/>
        <w:numPr>
          <w:ilvl w:val="0"/>
          <w:numId w:val="1"/>
        </w:numPr>
      </w:pPr>
      <w:r>
        <w:t>No tempo da troika 30% das crianças em idade escolar dependiam da escola para terem uma refeição quente; o ano passado, um estudo revelou cerca de 10% de crianças em Portugal com deficit alimentar e 20% mal nutridas;</w:t>
      </w:r>
    </w:p>
    <w:p w:rsidR="002E1946" w:rsidRDefault="002E1946" w:rsidP="00750D9E">
      <w:pPr>
        <w:pStyle w:val="ListParagraph"/>
        <w:numPr>
          <w:ilvl w:val="0"/>
          <w:numId w:val="1"/>
        </w:numPr>
      </w:pPr>
      <w:r>
        <w:t xml:space="preserve">A reprodução da miséria, o seu silenciamento, só são possíveis </w:t>
      </w:r>
      <w:r w:rsidR="00A81EBA">
        <w:t>acompanhados por</w:t>
      </w:r>
      <w:r>
        <w:t xml:space="preserve"> repressão – sem dúvida social, mas também estatal … das crianças!!!</w:t>
      </w:r>
    </w:p>
    <w:p w:rsidR="002E1946" w:rsidRDefault="002E1946" w:rsidP="00750D9E">
      <w:pPr>
        <w:pStyle w:val="ListParagraph"/>
        <w:numPr>
          <w:ilvl w:val="0"/>
          <w:numId w:val="1"/>
        </w:numPr>
      </w:pPr>
      <w:r>
        <w:t xml:space="preserve">Ao tornar-se adulta, 1/3 da população portuguesa leva consigo a memória física, celular, da miséria reprimida, sem direito a tratamento, por </w:t>
      </w:r>
      <w:r w:rsidR="00624185">
        <w:t xml:space="preserve">tantas </w:t>
      </w:r>
      <w:r>
        <w:t>décadas</w:t>
      </w:r>
      <w:r w:rsidR="00624185">
        <w:t xml:space="preserve"> quantas as que sobreviva</w:t>
      </w:r>
      <w:r>
        <w:t>;</w:t>
      </w:r>
    </w:p>
    <w:p w:rsidR="002E1946" w:rsidRDefault="002E1946" w:rsidP="00750D9E">
      <w:pPr>
        <w:pStyle w:val="ListParagraph"/>
        <w:numPr>
          <w:ilvl w:val="0"/>
          <w:numId w:val="1"/>
        </w:numPr>
      </w:pPr>
      <w:r>
        <w:t>Como é possível? Como é possível os abusos sexuais institucionalizados? Como é possível as inspecções do estado serem negligentes, com crianças e velhos institucionalizados? Como é possível serem negligentes com as vítimas do isolamento e da tortura mais evidente, como a violência policial institucionalmente organizada nos bairros classificados como problemáticos?</w:t>
      </w:r>
    </w:p>
    <w:p w:rsidR="002E1946" w:rsidRDefault="002E1946" w:rsidP="00750D9E">
      <w:pPr>
        <w:pStyle w:val="ListParagraph"/>
        <w:numPr>
          <w:ilvl w:val="0"/>
          <w:numId w:val="1"/>
        </w:numPr>
      </w:pPr>
      <w:r>
        <w:t>Quatro em cada cinco presos em Portugal são a</w:t>
      </w:r>
      <w:r w:rsidR="00A81EBA">
        <w:t>dultos que, em crianças, foram abandonados pelas famílias e institucionalizados, estimativa da minha responsabilidade. A falta de dados oficiais sobre isto decorre da falta de vontade do estado de averiguar sobre isto. Nem há dados publicados sobre reincidência criminal;</w:t>
      </w:r>
    </w:p>
    <w:p w:rsidR="00A81EBA" w:rsidRDefault="00A81EBA" w:rsidP="00750D9E">
      <w:pPr>
        <w:pStyle w:val="ListParagraph"/>
        <w:numPr>
          <w:ilvl w:val="0"/>
          <w:numId w:val="1"/>
        </w:numPr>
      </w:pPr>
      <w:r>
        <w:t xml:space="preserve">Este problema não é </w:t>
      </w:r>
      <w:r w:rsidR="00624185">
        <w:t>um problema p</w:t>
      </w:r>
      <w:r>
        <w:t>ortug</w:t>
      </w:r>
      <w:r w:rsidR="00624185">
        <w:t>uês</w:t>
      </w:r>
      <w:r>
        <w:t>.</w:t>
      </w:r>
    </w:p>
    <w:p w:rsidR="00750D9E" w:rsidRDefault="00A81EBA">
      <w:r>
        <w:t>28.02.2019</w:t>
      </w:r>
      <w:r w:rsidR="00624185">
        <w:t xml:space="preserve">, </w:t>
      </w:r>
      <w:r>
        <w:t>António Pedro Dores</w:t>
      </w:r>
      <w:r w:rsidR="00624185">
        <w:t xml:space="preserve">, vinte anos de activismo contra as prisões, </w:t>
      </w:r>
      <w:r>
        <w:t>Coordenador nacional do Observatório Europeu das Prisões</w:t>
      </w:r>
      <w:r w:rsidR="00624185">
        <w:t xml:space="preserve">, </w:t>
      </w:r>
      <w:r>
        <w:t>Professor de sociologia no ISCTE-IUL</w:t>
      </w:r>
    </w:p>
    <w:sectPr w:rsidR="00750D9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6535E"/>
    <w:multiLevelType w:val="hybridMultilevel"/>
    <w:tmpl w:val="2F843DD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D9E"/>
    <w:rsid w:val="002E1946"/>
    <w:rsid w:val="00624185"/>
    <w:rsid w:val="00750D9E"/>
    <w:rsid w:val="00A81EBA"/>
    <w:rsid w:val="00CE6287"/>
    <w:rsid w:val="00F73B98"/>
    <w:rsid w:val="00F91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53F812-5763-430A-9EE7-1845543A9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0D9E"/>
    <w:pPr>
      <w:ind w:left="720"/>
      <w:contextualSpacing/>
    </w:pPr>
  </w:style>
  <w:style w:type="paragraph" w:customStyle="1" w:styleId="xmsonormal">
    <w:name w:val="x_msonormal"/>
    <w:basedOn w:val="Normal"/>
    <w:rsid w:val="00A81EBA"/>
    <w:pPr>
      <w:spacing w:after="0" w:line="240" w:lineRule="auto"/>
    </w:pPr>
    <w:rPr>
      <w:rFonts w:ascii="Calibri" w:hAnsi="Calibri" w:cs="Calibri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74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441</Words>
  <Characters>2382</Characters>
  <Application>Microsoft Office Word</Application>
  <DocSecurity>4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António Pedro Dores</dc:creator>
  <cp:keywords/>
  <dc:description/>
  <cp:lastModifiedBy>António Pedro Dores</cp:lastModifiedBy>
  <cp:revision>2</cp:revision>
  <dcterms:created xsi:type="dcterms:W3CDTF">2019-02-28T10:20:00Z</dcterms:created>
  <dcterms:modified xsi:type="dcterms:W3CDTF">2019-02-28T10:20:00Z</dcterms:modified>
</cp:coreProperties>
</file>