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12D9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12D9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12D9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12D9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216E66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  <w:r w:rsidR="00216E66" w:rsidRPr="00216E66">
        <w:rPr>
          <w:b/>
        </w:rPr>
        <w:t>Procurador-geral da</w:t>
      </w:r>
      <w:r w:rsidR="00216E66">
        <w:rPr>
          <w:b/>
        </w:rPr>
        <w:t xml:space="preserve"> República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AA3A8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br/>
      </w:r>
      <w:r>
        <w:br/>
        <w:t>Lisboa, 25-08-2013</w:t>
      </w:r>
    </w:p>
    <w:p w:rsidR="00AA3A8A" w:rsidRPr="00AA3A8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 w:rsidRPr="00AA3A8A">
        <w:rPr>
          <w:lang w:val="en-US"/>
        </w:rPr>
        <w:t>N.Ref</w:t>
      </w:r>
      <w:proofErr w:type="spellEnd"/>
      <w:r w:rsidRPr="00AA3A8A">
        <w:rPr>
          <w:lang w:val="en-US"/>
        </w:rPr>
        <w:t>ª n</w:t>
      </w:r>
      <w:proofErr w:type="gramStart"/>
      <w:r w:rsidRPr="00AA3A8A">
        <w:rPr>
          <w:lang w:val="en-US"/>
        </w:rPr>
        <w:t>.º</w:t>
      </w:r>
      <w:proofErr w:type="gramEnd"/>
      <w:r w:rsidRPr="00AA3A8A">
        <w:rPr>
          <w:lang w:val="en-US"/>
        </w:rPr>
        <w:t xml:space="preserve"> 107/</w:t>
      </w:r>
      <w:proofErr w:type="spellStart"/>
      <w:r w:rsidRPr="00AA3A8A">
        <w:rPr>
          <w:lang w:val="en-US"/>
        </w:rPr>
        <w:t>apd</w:t>
      </w:r>
      <w:proofErr w:type="spellEnd"/>
      <w:r w:rsidRPr="00AA3A8A">
        <w:rPr>
          <w:lang w:val="en-US"/>
        </w:rPr>
        <w:t>/13</w:t>
      </w:r>
    </w:p>
    <w:p w:rsidR="00AA3A8A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3A8A">
        <w:rPr>
          <w:lang w:val="en-US"/>
        </w:rPr>
        <w:br/>
      </w:r>
      <w:r w:rsidRPr="00AA3A8A">
        <w:rPr>
          <w:lang w:val="en-US"/>
        </w:rPr>
        <w:br/>
      </w:r>
      <w:proofErr w:type="spellStart"/>
      <w:r>
        <w:t>*Assunto*</w:t>
      </w:r>
      <w:proofErr w:type="spellEnd"/>
      <w:r>
        <w:t>: Maus tratos e desrespeito na prisão de Lisboa</w:t>
      </w:r>
    </w:p>
    <w:p w:rsidR="00250099" w:rsidRDefault="00AA3A8A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br/>
        <w:t xml:space="preserve">Guardas  prisionais partem património  público. A reclamações vem de familiares de reclusos e relatam que  esta semana os reclusos foram visitados  por vários guardas prisionais  que entraram em suas </w:t>
      </w:r>
      <w:proofErr w:type="gramStart"/>
      <w:r>
        <w:t> celas, atiraram</w:t>
      </w:r>
      <w:proofErr w:type="gramEnd"/>
      <w:r>
        <w:t xml:space="preserve"> mesas e cadeiras existentes dentro das celas e do 2 º  piso para baixo, partindo tudo e deixando as celas vazias. Também rasgaram as fotos de familiares dos reclusos que estavam nas paredes e atiraram jogando fora os lençóis que impediam o sol de bater directamente dentro das celas.</w:t>
      </w:r>
      <w:r>
        <w:br/>
      </w:r>
      <w:r>
        <w:br/>
        <w:t xml:space="preserve">O prolongamento da sucessão de dias com muito calor pode continuar. E </w:t>
      </w:r>
      <w:proofErr w:type="gramStart"/>
      <w:r>
        <w:t>as condições de vida nas celas pode</w:t>
      </w:r>
      <w:proofErr w:type="gramEnd"/>
      <w:r>
        <w:t xml:space="preserve"> piorar. Em qualquer caso, venha a ordem de onde vier, seja ela considerada legítima ou não, o modo como foi organizada a destruição referida atenta contra a dignidade dos presos e é</w:t>
      </w:r>
      <w:r>
        <w:br/>
        <w:t xml:space="preserve">contraditória com a lei e a finalidade das penas. Pelo que a ACED pede à quem de direito a investigação dos factos </w:t>
      </w:r>
      <w:proofErr w:type="gramStart"/>
      <w:r>
        <w:t>alegados.</w:t>
      </w:r>
      <w:r w:rsidR="00250099">
        <w:rPr>
          <w:rFonts w:ascii="Arial" w:hAnsi="Arial" w:cs="Arial"/>
          <w:color w:val="500050"/>
          <w:sz w:val="20"/>
          <w:szCs w:val="20"/>
        </w:rPr>
        <w:t> </w:t>
      </w:r>
      <w:proofErr w:type="gramEnd"/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2013-08-29T09:01:00Z</dcterms:created>
  <dcterms:modified xsi:type="dcterms:W3CDTF">2013-08-29T09:01:00Z</dcterms:modified>
</cp:coreProperties>
</file>